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sz w:val="23"/>
          <w:szCs w:val="23"/>
        </w:rPr>
      </w:pPr>
      <w:r>
        <w:rPr>
          <w:i/>
          <w:iCs/>
          <w:sz w:val="23"/>
          <w:szCs w:val="23"/>
        </w:rPr>
        <w:t>Town of New Fairfield</w:t>
      </w:r>
    </w:p>
    <w:p>
      <w:pPr>
        <w:pStyle w:val="Heading"/>
        <w:rPr>
          <w:sz w:val="23"/>
          <w:szCs w:val="23"/>
        </w:rPr>
      </w:pPr>
      <w:r>
        <w:rPr>
          <w:sz w:val="23"/>
          <w:szCs w:val="23"/>
        </w:rPr>
        <w:t>Board of Finance</w:t>
      </w:r>
    </w:p>
    <w:p>
      <w:pPr>
        <w:pStyle w:val="Heading"/>
        <w:rPr>
          <w:sz w:val="23"/>
          <w:szCs w:val="23"/>
        </w:rPr>
      </w:pPr>
      <w:r>
        <w:rPr>
          <w:sz w:val="23"/>
          <w:szCs w:val="23"/>
        </w:rPr>
        <w:t>4 Brush Hill Road</w:t>
      </w:r>
    </w:p>
    <w:p>
      <w:pPr>
        <w:pStyle w:val="Heading"/>
        <w:rPr>
          <w:sz w:val="23"/>
          <w:szCs w:val="23"/>
        </w:rPr>
      </w:pPr>
      <w:r>
        <w:rPr>
          <w:sz w:val="23"/>
          <w:szCs w:val="23"/>
        </w:rPr>
        <w:t>New Fairfield, CT 06812</w:t>
      </w:r>
    </w:p>
    <w:p>
      <w:pPr>
        <w:pStyle w:val="Heading"/>
        <w:rPr>
          <w:sz w:val="23"/>
          <w:szCs w:val="23"/>
        </w:rPr>
      </w:pPr>
      <w:r>
        <w:rPr>
          <w:sz w:val="23"/>
          <w:szCs w:val="23"/>
        </w:rPr>
      </w:r>
    </w:p>
    <w:p>
      <w:pPr>
        <w:pStyle w:val="Heading3"/>
        <w:tabs>
          <w:tab w:val="clear" w:pos="709"/>
          <w:tab w:val="left" w:pos="0" w:leader="none"/>
        </w:tabs>
        <w:rPr>
          <w:sz w:val="23"/>
          <w:szCs w:val="23"/>
        </w:rPr>
      </w:pPr>
      <w:r>
        <w:rPr>
          <w:sz w:val="23"/>
          <w:szCs w:val="23"/>
        </w:rPr>
        <w:t>MINUTES</w:t>
      </w:r>
    </w:p>
    <w:p>
      <w:pPr>
        <w:pStyle w:val="Heading1"/>
        <w:tabs>
          <w:tab w:val="clear" w:pos="709"/>
          <w:tab w:val="left" w:pos="0" w:leader="none"/>
        </w:tabs>
        <w:rPr>
          <w:sz w:val="23"/>
          <w:szCs w:val="23"/>
        </w:rPr>
      </w:pPr>
      <w:r>
        <w:rPr>
          <w:sz w:val="23"/>
          <w:szCs w:val="23"/>
        </w:rPr>
        <w:t>Board of Finance Regular Meeting</w:t>
      </w:r>
    </w:p>
    <w:p>
      <w:pPr>
        <w:pStyle w:val="Normal"/>
        <w:jc w:val="center"/>
        <w:rPr>
          <w:sz w:val="23"/>
          <w:szCs w:val="23"/>
        </w:rPr>
      </w:pPr>
      <w:r>
        <w:rPr>
          <w:b/>
          <w:bCs/>
          <w:sz w:val="23"/>
          <w:szCs w:val="23"/>
        </w:rPr>
        <w:t>Wednesday, May 18, 2022</w:t>
      </w:r>
    </w:p>
    <w:p>
      <w:pPr>
        <w:pStyle w:val="Normal"/>
        <w:jc w:val="center"/>
        <w:rPr>
          <w:sz w:val="23"/>
          <w:szCs w:val="23"/>
        </w:rPr>
      </w:pPr>
      <w:r>
        <w:rPr>
          <w:b/>
          <w:bCs/>
          <w:sz w:val="23"/>
          <w:szCs w:val="23"/>
        </w:rPr>
        <w:t>7:30 PM</w:t>
      </w:r>
    </w:p>
    <w:p>
      <w:pPr>
        <w:pStyle w:val="Normal"/>
        <w:jc w:val="center"/>
        <w:rPr>
          <w:sz w:val="23"/>
          <w:szCs w:val="23"/>
        </w:rPr>
      </w:pPr>
      <w:r>
        <w:rPr>
          <w:b/>
          <w:bCs/>
          <w:sz w:val="23"/>
          <w:szCs w:val="23"/>
        </w:rPr>
        <w:t>Virtual meeting via Zoom</w:t>
      </w:r>
    </w:p>
    <w:p>
      <w:pPr>
        <w:pStyle w:val="Normal"/>
        <w:jc w:val="center"/>
        <w:rPr>
          <w:b/>
          <w:b/>
          <w:bCs/>
          <w:sz w:val="23"/>
          <w:szCs w:val="23"/>
        </w:rPr>
      </w:pPr>
      <w:r>
        <w:rPr>
          <w:b/>
          <w:bCs/>
          <w:sz w:val="23"/>
          <w:szCs w:val="23"/>
        </w:rPr>
      </w:r>
    </w:p>
    <w:p>
      <w:pPr>
        <w:pStyle w:val="Normal"/>
        <w:rPr>
          <w:sz w:val="23"/>
          <w:szCs w:val="23"/>
        </w:rPr>
      </w:pPr>
      <w:r>
        <w:rPr>
          <w:b/>
          <w:bCs/>
          <w:sz w:val="23"/>
          <w:szCs w:val="23"/>
        </w:rPr>
        <w:t>Members present via Zoom</w:t>
        <w:tab/>
      </w:r>
      <w:r>
        <w:rPr>
          <w:bCs/>
          <w:sz w:val="23"/>
          <w:szCs w:val="23"/>
        </w:rPr>
        <w:tab/>
      </w:r>
      <w:r>
        <w:rPr>
          <w:b/>
          <w:bCs/>
          <w:sz w:val="23"/>
          <w:szCs w:val="23"/>
        </w:rPr>
        <w:t>Other Town Officials Present via Zoom</w:t>
      </w:r>
    </w:p>
    <w:p>
      <w:pPr>
        <w:pStyle w:val="Normal"/>
        <w:rPr>
          <w:sz w:val="23"/>
          <w:szCs w:val="23"/>
        </w:rPr>
      </w:pPr>
      <w:r>
        <w:rPr>
          <w:bCs/>
          <w:sz w:val="23"/>
          <w:szCs w:val="23"/>
        </w:rPr>
        <w:t>Wes Marsh, Chairman</w:t>
        <w:tab/>
        <w:tab/>
        <w:tab/>
        <w:t>Olga Melnikov, Finance Director</w:t>
      </w:r>
    </w:p>
    <w:p>
      <w:pPr>
        <w:pStyle w:val="Normal"/>
        <w:rPr>
          <w:sz w:val="23"/>
          <w:szCs w:val="23"/>
        </w:rPr>
      </w:pPr>
      <w:r>
        <w:rPr>
          <w:bCs/>
          <w:sz w:val="23"/>
          <w:szCs w:val="23"/>
        </w:rPr>
        <w:t>Mark Beninson</w:t>
        <w:tab/>
        <w:tab/>
        <w:tab/>
        <w:t>Dr. Pat Cosentino, Superintendent of Schools</w:t>
      </w:r>
    </w:p>
    <w:p>
      <w:pPr>
        <w:pStyle w:val="Normal"/>
        <w:rPr>
          <w:sz w:val="23"/>
          <w:szCs w:val="23"/>
        </w:rPr>
      </w:pPr>
      <w:r>
        <w:rPr>
          <w:sz w:val="23"/>
          <w:szCs w:val="23"/>
        </w:rPr>
        <w:t>Michael Cammarota</w:t>
        <w:tab/>
        <w:tab/>
        <w:tab/>
        <w:t>Pat Del Monaco, First Selectman</w:t>
      </w:r>
    </w:p>
    <w:p>
      <w:pPr>
        <w:pStyle w:val="Normal"/>
        <w:rPr>
          <w:sz w:val="23"/>
          <w:szCs w:val="23"/>
        </w:rPr>
      </w:pPr>
      <w:r>
        <w:rPr>
          <w:sz w:val="23"/>
          <w:szCs w:val="23"/>
        </w:rPr>
        <w:t>Thora Perkins</w:t>
        <w:tab/>
        <w:tab/>
        <w:tab/>
        <w:tab/>
        <w:t>Khris Hall</w:t>
      </w:r>
      <w:r>
        <w:rPr>
          <w:i/>
          <w:iCs/>
          <w:sz w:val="23"/>
          <w:szCs w:val="23"/>
        </w:rPr>
        <w:t xml:space="preserve">, </w:t>
      </w:r>
      <w:r>
        <w:rPr>
          <w:sz w:val="23"/>
          <w:szCs w:val="23"/>
        </w:rPr>
        <w:t>Selectman</w:t>
      </w:r>
    </w:p>
    <w:p>
      <w:pPr>
        <w:pStyle w:val="Normal"/>
        <w:rPr>
          <w:sz w:val="23"/>
          <w:szCs w:val="23"/>
        </w:rPr>
      </w:pPr>
      <w:r>
        <w:rPr>
          <w:sz w:val="23"/>
          <w:szCs w:val="23"/>
        </w:rPr>
        <w:t>Cheryl Reedy</w:t>
        <w:tab/>
        <w:tab/>
        <w:tab/>
        <w:tab/>
        <w:t>Kerrie Greening, Tax Collector</w:t>
      </w:r>
    </w:p>
    <w:p>
      <w:pPr>
        <w:pStyle w:val="Normal"/>
        <w:rPr>
          <w:sz w:val="23"/>
          <w:szCs w:val="23"/>
        </w:rPr>
      </w:pPr>
      <w:r>
        <w:rPr>
          <w:sz w:val="23"/>
          <w:szCs w:val="23"/>
        </w:rPr>
        <w:t>Claudia Willard</w:t>
        <w:tab/>
        <w:tab/>
        <w:tab/>
        <w:t>Dr. Rich Sanzo, BOE Director of Business and Operations</w:t>
      </w:r>
    </w:p>
    <w:p>
      <w:pPr>
        <w:pStyle w:val="Normal"/>
        <w:rPr>
          <w:sz w:val="23"/>
          <w:szCs w:val="23"/>
        </w:rPr>
      </w:pPr>
      <w:r>
        <w:rPr>
          <w:sz w:val="23"/>
          <w:szCs w:val="23"/>
        </w:rPr>
        <w:t>Dave Coleman, Alternate</w:t>
        <w:tab/>
        <w:tab/>
        <w:t>Dominic Cipollone</w:t>
      </w:r>
      <w:r>
        <w:rPr>
          <w:bCs/>
          <w:sz w:val="23"/>
          <w:szCs w:val="23"/>
        </w:rPr>
        <w:t>, BOE Chairman</w:t>
      </w:r>
    </w:p>
    <w:p>
      <w:pPr>
        <w:pStyle w:val="Normal"/>
        <w:rPr>
          <w:sz w:val="23"/>
          <w:szCs w:val="23"/>
        </w:rPr>
      </w:pPr>
      <w:bookmarkStart w:id="0" w:name="_Hlk5167869511"/>
      <w:r>
        <w:rPr>
          <w:bCs/>
          <w:sz w:val="23"/>
          <w:szCs w:val="23"/>
        </w:rPr>
        <w:t>Chris D’Esposito, Alternate</w:t>
      </w:r>
      <w:bookmarkEnd w:id="0"/>
      <w:r>
        <w:rPr>
          <w:sz w:val="23"/>
          <w:szCs w:val="23"/>
        </w:rPr>
        <w:tab/>
      </w:r>
      <w:r>
        <w:rPr>
          <w:bCs/>
          <w:sz w:val="23"/>
          <w:szCs w:val="23"/>
        </w:rPr>
        <w:tab/>
        <w:t>Amy Johnson, BOE member</w:t>
      </w:r>
    </w:p>
    <w:p>
      <w:pPr>
        <w:pStyle w:val="Normal"/>
        <w:rPr>
          <w:sz w:val="23"/>
          <w:szCs w:val="23"/>
        </w:rPr>
      </w:pPr>
      <w:r>
        <w:rPr>
          <w:bCs/>
          <w:sz w:val="23"/>
          <w:szCs w:val="23"/>
        </w:rPr>
        <w:t>Greg Williams, Alternate</w:t>
        <w:tab/>
        <w:tab/>
        <w:t>Samantha Mannion, BOE member</w:t>
      </w:r>
    </w:p>
    <w:p>
      <w:pPr>
        <w:pStyle w:val="Normal"/>
        <w:rPr>
          <w:sz w:val="23"/>
          <w:szCs w:val="23"/>
        </w:rPr>
      </w:pPr>
      <w:bookmarkStart w:id="1" w:name="_Hlk51678695111"/>
      <w:bookmarkEnd w:id="1"/>
      <w:r>
        <w:rPr>
          <w:bCs/>
          <w:sz w:val="23"/>
          <w:szCs w:val="23"/>
        </w:rPr>
        <w:tab/>
        <w:tab/>
        <w:tab/>
        <w:tab/>
        <w:tab/>
        <w:tab/>
        <w:tab/>
        <w:tab/>
        <w:tab/>
        <w:tab/>
        <w:tab/>
      </w:r>
      <w:r>
        <w:rPr>
          <w:bCs/>
          <w:iCs/>
          <w:sz w:val="23"/>
          <w:szCs w:val="23"/>
        </w:rPr>
        <w:tab/>
        <w:tab/>
        <w:tab/>
      </w:r>
    </w:p>
    <w:p>
      <w:pPr>
        <w:pStyle w:val="Normal"/>
        <w:rPr>
          <w:sz w:val="23"/>
          <w:szCs w:val="23"/>
        </w:rPr>
      </w:pPr>
      <w:r>
        <w:rPr>
          <w:b/>
          <w:bCs/>
          <w:sz w:val="23"/>
          <w:szCs w:val="23"/>
        </w:rPr>
        <w:t>Call To Order</w:t>
      </w:r>
      <w:r>
        <w:rPr>
          <w:sz w:val="23"/>
          <w:szCs w:val="23"/>
        </w:rPr>
        <w:t xml:space="preserve"> Chairman Wes Marsh called the meeting to order at 7:30pm.</w:t>
      </w:r>
    </w:p>
    <w:p>
      <w:pPr>
        <w:pStyle w:val="Normal"/>
        <w:rPr>
          <w:sz w:val="23"/>
          <w:szCs w:val="23"/>
        </w:rPr>
      </w:pPr>
      <w:r>
        <w:rPr>
          <w:sz w:val="23"/>
          <w:szCs w:val="23"/>
        </w:rPr>
      </w:r>
    </w:p>
    <w:p>
      <w:pPr>
        <w:pStyle w:val="Normal"/>
        <w:ind w:right="-900" w:hanging="0"/>
        <w:rPr>
          <w:sz w:val="23"/>
          <w:szCs w:val="23"/>
        </w:rPr>
      </w:pPr>
      <w:r>
        <w:rPr>
          <w:bCs/>
          <w:sz w:val="23"/>
          <w:szCs w:val="23"/>
        </w:rPr>
        <w:t>Network Administrator Paul Gouveia gave a brief overview of the rules and procedures for a virtual meeting.</w:t>
      </w:r>
    </w:p>
    <w:p>
      <w:pPr>
        <w:pStyle w:val="Normal"/>
        <w:ind w:right="-720" w:hanging="0"/>
        <w:rPr>
          <w:bCs/>
          <w:sz w:val="23"/>
          <w:szCs w:val="23"/>
          <w:u w:val="single"/>
        </w:rPr>
      </w:pPr>
      <w:r>
        <w:rPr>
          <w:bCs/>
          <w:sz w:val="23"/>
          <w:szCs w:val="23"/>
          <w:u w:val="single"/>
        </w:rPr>
      </w:r>
    </w:p>
    <w:p>
      <w:pPr>
        <w:pStyle w:val="Normal"/>
        <w:ind w:right="-720" w:hanging="0"/>
        <w:rPr>
          <w:sz w:val="23"/>
          <w:szCs w:val="23"/>
        </w:rPr>
      </w:pPr>
      <w:r>
        <w:rPr>
          <w:b/>
          <w:sz w:val="23"/>
          <w:szCs w:val="23"/>
          <w:u w:val="single"/>
        </w:rPr>
        <w:t>Pledge of Allegiance</w:t>
      </w:r>
    </w:p>
    <w:p>
      <w:pPr>
        <w:pStyle w:val="Normal"/>
        <w:ind w:right="-720" w:hanging="0"/>
        <w:rPr>
          <w:b/>
          <w:b/>
          <w:sz w:val="23"/>
          <w:szCs w:val="23"/>
          <w:u w:val="single"/>
        </w:rPr>
      </w:pPr>
      <w:r>
        <w:rPr>
          <w:b/>
          <w:sz w:val="23"/>
          <w:szCs w:val="23"/>
          <w:u w:val="single"/>
        </w:rPr>
      </w:r>
    </w:p>
    <w:p>
      <w:pPr>
        <w:pStyle w:val="Normal"/>
        <w:ind w:right="-720" w:hanging="0"/>
        <w:rPr>
          <w:sz w:val="23"/>
          <w:szCs w:val="23"/>
        </w:rPr>
      </w:pPr>
      <w:r>
        <w:rPr>
          <w:b/>
          <w:sz w:val="23"/>
          <w:szCs w:val="23"/>
          <w:u w:val="single"/>
        </w:rPr>
        <w:t>Appointments</w:t>
      </w:r>
      <w:r>
        <w:rPr>
          <w:sz w:val="23"/>
          <w:szCs w:val="23"/>
        </w:rPr>
        <w:t>- None</w:t>
      </w:r>
    </w:p>
    <w:p>
      <w:pPr>
        <w:pStyle w:val="Normal"/>
        <w:ind w:right="-720" w:hanging="0"/>
        <w:rPr>
          <w:sz w:val="23"/>
          <w:szCs w:val="23"/>
        </w:rPr>
      </w:pPr>
      <w:r>
        <w:rPr>
          <w:sz w:val="23"/>
          <w:szCs w:val="23"/>
        </w:rPr>
      </w:r>
    </w:p>
    <w:p>
      <w:pPr>
        <w:pStyle w:val="Normal"/>
        <w:ind w:right="-720" w:hanging="0"/>
        <w:rPr>
          <w:sz w:val="23"/>
          <w:szCs w:val="23"/>
        </w:rPr>
      </w:pPr>
      <w:r>
        <w:rPr>
          <w:b/>
          <w:bCs/>
          <w:sz w:val="23"/>
          <w:szCs w:val="23"/>
          <w:u w:val="single"/>
        </w:rPr>
        <w:t>Addition to the agenda</w:t>
      </w:r>
    </w:p>
    <w:p>
      <w:pPr>
        <w:pStyle w:val="Normal"/>
        <w:ind w:right="-720" w:hanging="0"/>
        <w:rPr>
          <w:sz w:val="23"/>
          <w:szCs w:val="23"/>
        </w:rPr>
      </w:pPr>
      <w:r>
        <w:rPr>
          <w:sz w:val="23"/>
          <w:szCs w:val="23"/>
        </w:rPr>
        <w:t>Wes Marsh made a motion to add agenda item #11A “Discussion of letter from Disability Rights Connecticut” dated May 17, 2022 and vote on actions to take. Cheryl Reedy seconded the motion.</w:t>
      </w:r>
    </w:p>
    <w:p>
      <w:pPr>
        <w:pStyle w:val="Normal"/>
        <w:ind w:right="-720" w:hanging="0"/>
        <w:rPr>
          <w:sz w:val="23"/>
          <w:szCs w:val="23"/>
        </w:rPr>
      </w:pPr>
      <w:r>
        <w:rPr>
          <w:sz w:val="23"/>
          <w:szCs w:val="23"/>
        </w:rPr>
      </w:r>
    </w:p>
    <w:p>
      <w:pPr>
        <w:pStyle w:val="Normal"/>
        <w:ind w:right="-720" w:hanging="0"/>
        <w:rPr>
          <w:sz w:val="23"/>
          <w:szCs w:val="23"/>
        </w:rPr>
      </w:pPr>
      <w:r>
        <w:rPr>
          <w:sz w:val="23"/>
          <w:szCs w:val="23"/>
        </w:rPr>
        <w:t xml:space="preserve">There was a discussion of whether this agenda item should be done in Executive Session. There was a suggestion of inviting a representative from Disability Rights Connecticut to a special meeting. </w:t>
      </w:r>
    </w:p>
    <w:p>
      <w:pPr>
        <w:pStyle w:val="Normal"/>
        <w:ind w:right="-720" w:hanging="0"/>
        <w:rPr>
          <w:sz w:val="23"/>
          <w:szCs w:val="23"/>
        </w:rPr>
      </w:pPr>
      <w:r>
        <w:rPr>
          <w:sz w:val="23"/>
          <w:szCs w:val="23"/>
        </w:rPr>
      </w:r>
    </w:p>
    <w:p>
      <w:pPr>
        <w:pStyle w:val="Normal"/>
        <w:ind w:right="-720" w:hanging="0"/>
        <w:rPr>
          <w:sz w:val="23"/>
          <w:szCs w:val="23"/>
        </w:rPr>
      </w:pPr>
      <w:r>
        <w:rPr>
          <w:sz w:val="23"/>
          <w:szCs w:val="23"/>
        </w:rPr>
        <w:t xml:space="preserve">Wes Marsh made a motion to amend the original motion to add agenda item #11A which will be to discuss inviting a representative of Disability Rights Connecticut for education. Cheryl Reedy seconded the motion. </w:t>
      </w:r>
    </w:p>
    <w:p>
      <w:pPr>
        <w:pStyle w:val="Normal"/>
        <w:ind w:right="-720" w:hanging="0"/>
        <w:rPr>
          <w:sz w:val="23"/>
          <w:szCs w:val="23"/>
        </w:rPr>
      </w:pPr>
      <w:r>
        <w:rPr>
          <w:b/>
          <w:bCs/>
          <w:sz w:val="23"/>
          <w:szCs w:val="23"/>
        </w:rPr>
        <w:t>Vote to amend motion: Vote: 6-0-0 (Motion approved)</w:t>
      </w:r>
    </w:p>
    <w:p>
      <w:pPr>
        <w:pStyle w:val="Normal"/>
        <w:ind w:right="-720" w:hanging="0"/>
        <w:rPr>
          <w:sz w:val="23"/>
          <w:szCs w:val="23"/>
        </w:rPr>
      </w:pPr>
      <w:r>
        <w:rPr>
          <w:b/>
          <w:bCs/>
          <w:sz w:val="23"/>
          <w:szCs w:val="23"/>
        </w:rPr>
        <w:t>Vote on motion as amended: Vote: 6-0-0 (Motion approved)</w:t>
      </w:r>
    </w:p>
    <w:p>
      <w:pPr>
        <w:pStyle w:val="Normal"/>
        <w:ind w:right="-720" w:hanging="0"/>
        <w:rPr>
          <w:sz w:val="23"/>
          <w:szCs w:val="23"/>
        </w:rPr>
      </w:pPr>
      <w:r>
        <w:rPr>
          <w:sz w:val="23"/>
          <w:szCs w:val="23"/>
        </w:rPr>
      </w:r>
    </w:p>
    <w:p>
      <w:pPr>
        <w:pStyle w:val="Normal"/>
        <w:ind w:right="-720" w:hanging="0"/>
        <w:rPr>
          <w:sz w:val="23"/>
          <w:szCs w:val="23"/>
        </w:rPr>
      </w:pPr>
      <w:r>
        <w:rPr>
          <w:b/>
          <w:bCs/>
          <w:sz w:val="23"/>
          <w:szCs w:val="23"/>
          <w:u w:val="single"/>
        </w:rPr>
        <w:t>Correspondence and Announcements</w:t>
      </w:r>
      <w:r>
        <w:rPr>
          <w:sz w:val="23"/>
          <w:szCs w:val="23"/>
        </w:rPr>
        <w:t>- None</w:t>
      </w:r>
    </w:p>
    <w:p>
      <w:pPr>
        <w:pStyle w:val="Normal"/>
        <w:ind w:right="-720" w:hanging="0"/>
        <w:rPr>
          <w:sz w:val="23"/>
          <w:szCs w:val="23"/>
        </w:rPr>
      </w:pPr>
      <w:r>
        <w:rPr>
          <w:sz w:val="23"/>
          <w:szCs w:val="23"/>
        </w:rPr>
      </w:r>
    </w:p>
    <w:p>
      <w:pPr>
        <w:pStyle w:val="Normal"/>
        <w:ind w:right="-720" w:hanging="0"/>
        <w:rPr>
          <w:sz w:val="23"/>
          <w:szCs w:val="23"/>
        </w:rPr>
      </w:pPr>
      <w:r>
        <w:rPr>
          <w:b/>
          <w:sz w:val="23"/>
          <w:szCs w:val="23"/>
          <w:u w:val="single"/>
        </w:rPr>
        <w:t>Public Comment</w:t>
      </w:r>
      <w:r>
        <w:rPr>
          <w:sz w:val="23"/>
          <w:szCs w:val="23"/>
        </w:rPr>
        <w:t xml:space="preserve">- Many residents thanked the Board of Finance and all the members of the public that supported the budget that passed last week. </w:t>
      </w:r>
    </w:p>
    <w:p>
      <w:pPr>
        <w:pStyle w:val="Normal"/>
        <w:ind w:right="-720" w:hanging="0"/>
        <w:rPr>
          <w:sz w:val="23"/>
          <w:szCs w:val="23"/>
        </w:rPr>
      </w:pPr>
      <w:r>
        <w:rPr>
          <w:sz w:val="23"/>
          <w:szCs w:val="23"/>
        </w:rPr>
      </w:r>
    </w:p>
    <w:p>
      <w:pPr>
        <w:pStyle w:val="Normal"/>
        <w:ind w:right="-720" w:hanging="0"/>
        <w:rPr>
          <w:sz w:val="23"/>
          <w:szCs w:val="23"/>
        </w:rPr>
      </w:pPr>
      <w:r>
        <w:rPr>
          <w:sz w:val="23"/>
          <w:szCs w:val="23"/>
        </w:rPr>
        <w:t xml:space="preserve">Members of the public encouraged the Board of Finance to take advantage of educational opportunities regarding disability rights and civility. Board of Finance members were also encouraged to attend Board of Education meetings and some of their subcommittee meetings. </w:t>
      </w:r>
    </w:p>
    <w:p>
      <w:pPr>
        <w:pStyle w:val="Normal"/>
        <w:ind w:right="-720" w:hanging="0"/>
        <w:rPr/>
      </w:pPr>
      <w:r>
        <w:rPr/>
      </w:r>
    </w:p>
    <w:p>
      <w:pPr>
        <w:pStyle w:val="Normal"/>
        <w:ind w:right="-720" w:hanging="0"/>
        <w:rPr>
          <w:sz w:val="23"/>
          <w:szCs w:val="23"/>
        </w:rPr>
      </w:pPr>
      <w:r>
        <w:rPr>
          <w:sz w:val="23"/>
          <w:szCs w:val="23"/>
        </w:rPr>
        <w:t xml:space="preserve">Board of Finance members were also encouraged to have their videos on during virtual meetings. </w:t>
      </w:r>
    </w:p>
    <w:p>
      <w:pPr>
        <w:pStyle w:val="Normal"/>
        <w:ind w:right="-720" w:hanging="0"/>
        <w:rPr>
          <w:sz w:val="23"/>
          <w:szCs w:val="23"/>
        </w:rPr>
      </w:pPr>
      <w:r>
        <w:rPr>
          <w:sz w:val="23"/>
          <w:szCs w:val="23"/>
        </w:rPr>
      </w:r>
    </w:p>
    <w:p>
      <w:pPr>
        <w:pStyle w:val="Normal"/>
        <w:ind w:right="-720" w:hanging="0"/>
        <w:rPr>
          <w:sz w:val="23"/>
          <w:szCs w:val="23"/>
        </w:rPr>
      </w:pPr>
      <w:r>
        <w:rPr>
          <w:b/>
          <w:sz w:val="23"/>
          <w:szCs w:val="23"/>
          <w:u w:val="single"/>
        </w:rPr>
        <w:t>Approval of Minutes</w:t>
      </w:r>
      <w:bookmarkStart w:id="2" w:name="_Hlk34907845"/>
      <w:bookmarkEnd w:id="2"/>
    </w:p>
    <w:p>
      <w:pPr>
        <w:pStyle w:val="Normal"/>
        <w:ind w:right="-720" w:hanging="0"/>
        <w:rPr>
          <w:sz w:val="23"/>
          <w:szCs w:val="23"/>
        </w:rPr>
      </w:pPr>
      <w:r>
        <w:rPr>
          <w:sz w:val="23"/>
          <w:szCs w:val="23"/>
        </w:rPr>
        <w:t xml:space="preserve">Michael Cammarota made a motion to approve the minutes of the April 20, 2022 regular meeting as presented. Cheryl Reedy seconded the motion. </w:t>
      </w:r>
      <w:r>
        <w:rPr>
          <w:b/>
          <w:bCs/>
          <w:sz w:val="23"/>
          <w:szCs w:val="23"/>
        </w:rPr>
        <w:t>Vote: 6-0-0 (Motion approved)</w:t>
      </w:r>
    </w:p>
    <w:p>
      <w:pPr>
        <w:pStyle w:val="Normal"/>
        <w:ind w:right="-720" w:hanging="0"/>
        <w:rPr>
          <w:sz w:val="23"/>
          <w:szCs w:val="23"/>
        </w:rPr>
      </w:pPr>
      <w:r>
        <w:rPr>
          <w:sz w:val="23"/>
          <w:szCs w:val="23"/>
        </w:rPr>
      </w:r>
    </w:p>
    <w:p>
      <w:pPr>
        <w:pStyle w:val="Normal"/>
        <w:ind w:right="-720" w:hanging="0"/>
        <w:rPr>
          <w:sz w:val="23"/>
          <w:szCs w:val="23"/>
        </w:rPr>
      </w:pPr>
      <w:r>
        <w:rPr>
          <w:sz w:val="23"/>
          <w:szCs w:val="23"/>
        </w:rPr>
        <w:t>Michael Cammarota made a motion to approve the minutes of the May 9, 2022 special meeting as presented. Cheryl Reedy seconded the motion</w:t>
      </w:r>
      <w:r>
        <w:rPr>
          <w:b/>
          <w:bCs/>
          <w:sz w:val="23"/>
          <w:szCs w:val="23"/>
        </w:rPr>
        <w:t>. Vote: 6-0-0 (Motion approved)</w:t>
      </w:r>
    </w:p>
    <w:p>
      <w:pPr>
        <w:pStyle w:val="Normal"/>
        <w:ind w:right="-720" w:hanging="0"/>
        <w:rPr>
          <w:sz w:val="23"/>
          <w:szCs w:val="23"/>
        </w:rPr>
      </w:pPr>
      <w:r>
        <w:rPr>
          <w:sz w:val="23"/>
          <w:szCs w:val="23"/>
        </w:rPr>
      </w:r>
    </w:p>
    <w:p>
      <w:pPr>
        <w:pStyle w:val="Normal"/>
        <w:ind w:right="-720" w:hanging="0"/>
        <w:rPr>
          <w:sz w:val="23"/>
          <w:szCs w:val="23"/>
        </w:rPr>
      </w:pPr>
      <w:r>
        <w:rPr>
          <w:b/>
          <w:bCs/>
          <w:sz w:val="23"/>
          <w:szCs w:val="23"/>
          <w:u w:val="single"/>
        </w:rPr>
        <w:t>Budget Transfers</w:t>
      </w:r>
    </w:p>
    <w:p>
      <w:pPr>
        <w:pStyle w:val="Normal"/>
        <w:ind w:right="-449" w:hanging="0"/>
        <w:rPr/>
      </w:pPr>
      <w:r>
        <w:rPr>
          <w:sz w:val="23"/>
          <w:szCs w:val="23"/>
        </w:rPr>
        <w:t>Wes Marsh made a motion to approve the following Inter-Departmental transfers in the amount of</w:t>
      </w:r>
      <w:r>
        <w:rPr/>
        <w:t xml:space="preserve"> $3,568.75. Cheryl Reedy seconded the motion. </w:t>
      </w:r>
      <w:r>
        <w:rPr>
          <w:b/>
          <w:bCs/>
        </w:rPr>
        <w:t>Vote: 6-0-0 (Motion approved)</w:t>
      </w:r>
    </w:p>
    <w:p>
      <w:pPr>
        <w:pStyle w:val="Normal"/>
        <w:ind w:left="-720" w:right="-450" w:hanging="0"/>
        <w:rPr>
          <w:sz w:val="21"/>
          <w:szCs w:val="21"/>
        </w:rPr>
      </w:pPr>
      <w:r>
        <w:rPr>
          <w:sz w:val="21"/>
          <w:szCs w:val="21"/>
        </w:rPr>
      </w:r>
    </w:p>
    <w:tbl>
      <w:tblPr>
        <w:tblW w:w="9645" w:type="dxa"/>
        <w:jc w:val="left"/>
        <w:tblInd w:w="-308" w:type="dxa"/>
        <w:tblLayout w:type="fixed"/>
        <w:tblCellMar>
          <w:top w:w="0" w:type="dxa"/>
          <w:left w:w="108" w:type="dxa"/>
          <w:bottom w:w="0" w:type="dxa"/>
          <w:right w:w="108" w:type="dxa"/>
        </w:tblCellMar>
        <w:tblLook w:firstRow="1" w:noVBand="1" w:lastRow="0" w:firstColumn="1" w:lastColumn="0" w:noHBand="0" w:val="04a0"/>
      </w:tblPr>
      <w:tblGrid>
        <w:gridCol w:w="1169"/>
        <w:gridCol w:w="1710"/>
        <w:gridCol w:w="1712"/>
        <w:gridCol w:w="1258"/>
        <w:gridCol w:w="1802"/>
        <w:gridCol w:w="1993"/>
      </w:tblGrid>
      <w:tr>
        <w:trPr/>
        <w:tc>
          <w:tcPr>
            <w:tcW w:w="1169" w:type="dxa"/>
            <w:tcBorders>
              <w:top w:val="single" w:sz="4" w:space="0" w:color="000000"/>
              <w:left w:val="single" w:sz="4" w:space="0" w:color="000000"/>
              <w:bottom w:val="single" w:sz="4" w:space="0" w:color="000000"/>
            </w:tcBorders>
          </w:tcPr>
          <w:p>
            <w:pPr>
              <w:pStyle w:val="Normal"/>
              <w:widowControl w:val="false"/>
              <w:rPr>
                <w:sz w:val="23"/>
                <w:szCs w:val="23"/>
              </w:rPr>
            </w:pPr>
            <w:r>
              <w:rPr>
                <w:sz w:val="23"/>
                <w:szCs w:val="23"/>
              </w:rPr>
              <w:t>$</w:t>
            </w:r>
          </w:p>
        </w:tc>
        <w:tc>
          <w:tcPr>
            <w:tcW w:w="1710" w:type="dxa"/>
            <w:tcBorders>
              <w:top w:val="single" w:sz="4" w:space="0" w:color="000000"/>
              <w:left w:val="single" w:sz="4" w:space="0" w:color="000000"/>
              <w:bottom w:val="single" w:sz="4" w:space="0" w:color="000000"/>
            </w:tcBorders>
          </w:tcPr>
          <w:p>
            <w:pPr>
              <w:pStyle w:val="Normal"/>
              <w:widowControl w:val="false"/>
              <w:rPr>
                <w:sz w:val="20"/>
                <w:szCs w:val="20"/>
              </w:rPr>
            </w:pPr>
            <w:r>
              <w:rPr>
                <w:sz w:val="20"/>
                <w:szCs w:val="20"/>
              </w:rPr>
              <w:t>Transfer From</w:t>
            </w:r>
          </w:p>
        </w:tc>
        <w:tc>
          <w:tcPr>
            <w:tcW w:w="1712" w:type="dxa"/>
            <w:tcBorders>
              <w:top w:val="single" w:sz="4" w:space="0" w:color="000000"/>
              <w:left w:val="single" w:sz="4" w:space="0" w:color="000000"/>
              <w:bottom w:val="single" w:sz="4" w:space="0" w:color="000000"/>
            </w:tcBorders>
          </w:tcPr>
          <w:p>
            <w:pPr>
              <w:pStyle w:val="Normal"/>
              <w:widowControl w:val="false"/>
              <w:snapToGrid w:val="false"/>
              <w:rPr>
                <w:sz w:val="23"/>
                <w:szCs w:val="23"/>
              </w:rPr>
            </w:pPr>
            <w:r>
              <w:rPr>
                <w:sz w:val="23"/>
                <w:szCs w:val="23"/>
              </w:rPr>
            </w:r>
          </w:p>
        </w:tc>
        <w:tc>
          <w:tcPr>
            <w:tcW w:w="1258" w:type="dxa"/>
            <w:tcBorders>
              <w:top w:val="single" w:sz="4" w:space="0" w:color="000000"/>
              <w:left w:val="single" w:sz="4" w:space="0" w:color="000000"/>
              <w:bottom w:val="single" w:sz="4" w:space="0" w:color="000000"/>
            </w:tcBorders>
          </w:tcPr>
          <w:p>
            <w:pPr>
              <w:pStyle w:val="Normal"/>
              <w:widowControl w:val="false"/>
              <w:rPr>
                <w:sz w:val="23"/>
                <w:szCs w:val="23"/>
              </w:rPr>
            </w:pPr>
            <w:r>
              <w:rPr>
                <w:sz w:val="23"/>
                <w:szCs w:val="23"/>
              </w:rPr>
              <w:t>$</w:t>
            </w:r>
          </w:p>
        </w:tc>
        <w:tc>
          <w:tcPr>
            <w:tcW w:w="1802" w:type="dxa"/>
            <w:tcBorders>
              <w:top w:val="single" w:sz="4" w:space="0" w:color="000000"/>
              <w:left w:val="single" w:sz="4" w:space="0" w:color="000000"/>
              <w:bottom w:val="single" w:sz="4" w:space="0" w:color="000000"/>
            </w:tcBorders>
          </w:tcPr>
          <w:p>
            <w:pPr>
              <w:pStyle w:val="Normal"/>
              <w:widowControl w:val="false"/>
              <w:rPr>
                <w:sz w:val="20"/>
                <w:szCs w:val="20"/>
              </w:rPr>
            </w:pPr>
            <w:r>
              <w:rPr>
                <w:sz w:val="20"/>
                <w:szCs w:val="20"/>
              </w:rPr>
              <w:t>Transfer</w:t>
            </w:r>
          </w:p>
          <w:p>
            <w:pPr>
              <w:pStyle w:val="Normal"/>
              <w:widowControl w:val="false"/>
              <w:rPr>
                <w:sz w:val="20"/>
                <w:szCs w:val="20"/>
              </w:rPr>
            </w:pPr>
            <w:r>
              <w:rPr>
                <w:sz w:val="20"/>
                <w:szCs w:val="20"/>
              </w:rPr>
              <w:t>To</w:t>
            </w:r>
          </w:p>
        </w:tc>
        <w:tc>
          <w:tcPr>
            <w:tcW w:w="199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3"/>
                <w:szCs w:val="23"/>
              </w:rPr>
            </w:pPr>
            <w:r>
              <w:rPr>
                <w:sz w:val="23"/>
                <w:szCs w:val="23"/>
              </w:rPr>
            </w:r>
          </w:p>
        </w:tc>
      </w:tr>
      <w:tr>
        <w:trPr/>
        <w:tc>
          <w:tcPr>
            <w:tcW w:w="1169" w:type="dxa"/>
            <w:tcBorders>
              <w:top w:val="single" w:sz="4" w:space="0" w:color="000000"/>
              <w:left w:val="single" w:sz="4" w:space="0" w:color="000000"/>
              <w:bottom w:val="single" w:sz="4" w:space="0" w:color="000000"/>
            </w:tcBorders>
          </w:tcPr>
          <w:p>
            <w:pPr>
              <w:pStyle w:val="Normal"/>
              <w:widowControl w:val="false"/>
              <w:jc w:val="right"/>
              <w:rPr/>
            </w:pPr>
            <w:r>
              <w:rPr>
                <w:sz w:val="18"/>
                <w:szCs w:val="18"/>
              </w:rPr>
              <w:t>$495.00</w:t>
            </w:r>
          </w:p>
        </w:tc>
        <w:tc>
          <w:tcPr>
            <w:tcW w:w="1710" w:type="dxa"/>
            <w:tcBorders>
              <w:top w:val="single" w:sz="4" w:space="0" w:color="000000"/>
              <w:left w:val="single" w:sz="4" w:space="0" w:color="000000"/>
              <w:bottom w:val="single" w:sz="4" w:space="0" w:color="000000"/>
            </w:tcBorders>
          </w:tcPr>
          <w:p>
            <w:pPr>
              <w:pStyle w:val="Normal"/>
              <w:widowControl w:val="false"/>
              <w:rPr>
                <w:sz w:val="18"/>
                <w:szCs w:val="18"/>
              </w:rPr>
            </w:pPr>
            <w:r>
              <w:rPr>
                <w:sz w:val="18"/>
                <w:szCs w:val="18"/>
              </w:rPr>
              <w:t>001-4161-100-003/332.01</w:t>
            </w:r>
          </w:p>
        </w:tc>
        <w:tc>
          <w:tcPr>
            <w:tcW w:w="1712" w:type="dxa"/>
            <w:tcBorders>
              <w:top w:val="single" w:sz="4" w:space="0" w:color="000000"/>
              <w:left w:val="single" w:sz="4" w:space="0" w:color="000000"/>
              <w:bottom w:val="single" w:sz="4" w:space="0" w:color="000000"/>
            </w:tcBorders>
          </w:tcPr>
          <w:p>
            <w:pPr>
              <w:pStyle w:val="Normal"/>
              <w:widowControl w:val="false"/>
              <w:snapToGrid w:val="false"/>
              <w:rPr>
                <w:sz w:val="18"/>
                <w:szCs w:val="18"/>
              </w:rPr>
            </w:pPr>
            <w:r>
              <w:rPr>
                <w:sz w:val="18"/>
                <w:szCs w:val="18"/>
              </w:rPr>
              <w:t>Legal-Labor</w:t>
            </w:r>
          </w:p>
        </w:tc>
        <w:tc>
          <w:tcPr>
            <w:tcW w:w="1258" w:type="dxa"/>
            <w:tcBorders>
              <w:top w:val="single" w:sz="4" w:space="0" w:color="000000"/>
              <w:left w:val="single" w:sz="4" w:space="0" w:color="000000"/>
              <w:bottom w:val="single" w:sz="4" w:space="0" w:color="000000"/>
            </w:tcBorders>
          </w:tcPr>
          <w:p>
            <w:pPr>
              <w:pStyle w:val="Normal"/>
              <w:widowControl w:val="false"/>
              <w:jc w:val="right"/>
              <w:rPr/>
            </w:pPr>
            <w:r>
              <w:rPr>
                <w:sz w:val="18"/>
                <w:szCs w:val="18"/>
              </w:rPr>
              <w:t>$495.00</w:t>
            </w:r>
          </w:p>
        </w:tc>
        <w:tc>
          <w:tcPr>
            <w:tcW w:w="1802" w:type="dxa"/>
            <w:tcBorders>
              <w:top w:val="single" w:sz="4" w:space="0" w:color="000000"/>
              <w:left w:val="single" w:sz="4" w:space="0" w:color="000000"/>
              <w:bottom w:val="single" w:sz="4" w:space="0" w:color="000000"/>
            </w:tcBorders>
          </w:tcPr>
          <w:p>
            <w:pPr>
              <w:pStyle w:val="Normal"/>
              <w:widowControl w:val="false"/>
              <w:snapToGrid w:val="false"/>
              <w:rPr>
                <w:sz w:val="18"/>
                <w:szCs w:val="18"/>
              </w:rPr>
            </w:pPr>
            <w:r>
              <w:rPr>
                <w:sz w:val="18"/>
                <w:szCs w:val="18"/>
              </w:rPr>
              <w:t>301-4210-0000-000/742.02</w:t>
            </w:r>
          </w:p>
        </w:tc>
        <w:tc>
          <w:tcPr>
            <w:tcW w:w="199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18"/>
                <w:szCs w:val="18"/>
              </w:rPr>
            </w:pPr>
            <w:r>
              <w:rPr>
                <w:sz w:val="18"/>
                <w:szCs w:val="18"/>
              </w:rPr>
              <w:t>Cap &amp; Non Police</w:t>
            </w:r>
          </w:p>
        </w:tc>
      </w:tr>
      <w:tr>
        <w:trPr/>
        <w:tc>
          <w:tcPr>
            <w:tcW w:w="1169" w:type="dxa"/>
            <w:tcBorders>
              <w:left w:val="single" w:sz="4" w:space="0" w:color="000000"/>
              <w:bottom w:val="single" w:sz="4" w:space="0" w:color="000000"/>
            </w:tcBorders>
          </w:tcPr>
          <w:p>
            <w:pPr>
              <w:pStyle w:val="Normal"/>
              <w:widowControl w:val="false"/>
              <w:snapToGrid w:val="false"/>
              <w:jc w:val="right"/>
              <w:rPr>
                <w:b/>
                <w:b/>
                <w:bCs/>
                <w:sz w:val="18"/>
                <w:szCs w:val="18"/>
              </w:rPr>
            </w:pPr>
            <w:r>
              <w:rPr>
                <w:b/>
                <w:bCs/>
                <w:sz w:val="18"/>
                <w:szCs w:val="18"/>
              </w:rPr>
            </w:r>
          </w:p>
        </w:tc>
        <w:tc>
          <w:tcPr>
            <w:tcW w:w="1710" w:type="dxa"/>
            <w:tcBorders>
              <w:left w:val="single" w:sz="4" w:space="0" w:color="000000"/>
              <w:bottom w:val="single" w:sz="4" w:space="0" w:color="000000"/>
            </w:tcBorders>
          </w:tcPr>
          <w:p>
            <w:pPr>
              <w:pStyle w:val="Normal"/>
              <w:widowControl w:val="false"/>
              <w:snapToGrid w:val="false"/>
              <w:rPr>
                <w:b/>
                <w:b/>
                <w:bCs/>
                <w:sz w:val="18"/>
                <w:szCs w:val="18"/>
              </w:rPr>
            </w:pPr>
            <w:r>
              <w:rPr>
                <w:b/>
                <w:bCs/>
                <w:sz w:val="18"/>
                <w:szCs w:val="18"/>
              </w:rPr>
            </w:r>
          </w:p>
        </w:tc>
        <w:tc>
          <w:tcPr>
            <w:tcW w:w="1712" w:type="dxa"/>
            <w:tcBorders>
              <w:left w:val="single" w:sz="4" w:space="0" w:color="000000"/>
              <w:bottom w:val="single" w:sz="4" w:space="0" w:color="000000"/>
            </w:tcBorders>
          </w:tcPr>
          <w:p>
            <w:pPr>
              <w:pStyle w:val="Normal"/>
              <w:widowControl w:val="false"/>
              <w:snapToGrid w:val="false"/>
              <w:rPr>
                <w:b/>
                <w:b/>
                <w:bCs/>
                <w:sz w:val="18"/>
                <w:szCs w:val="18"/>
              </w:rPr>
            </w:pPr>
            <w:r>
              <w:rPr>
                <w:b/>
                <w:bCs/>
                <w:sz w:val="18"/>
                <w:szCs w:val="18"/>
              </w:rPr>
            </w:r>
          </w:p>
        </w:tc>
        <w:tc>
          <w:tcPr>
            <w:tcW w:w="1258" w:type="dxa"/>
            <w:tcBorders>
              <w:left w:val="single" w:sz="4" w:space="0" w:color="000000"/>
              <w:bottom w:val="single" w:sz="4" w:space="0" w:color="000000"/>
            </w:tcBorders>
          </w:tcPr>
          <w:p>
            <w:pPr>
              <w:pStyle w:val="Normal"/>
              <w:widowControl w:val="false"/>
              <w:snapToGrid w:val="false"/>
              <w:jc w:val="right"/>
              <w:rPr>
                <w:b/>
                <w:b/>
                <w:bCs/>
                <w:sz w:val="18"/>
                <w:szCs w:val="18"/>
              </w:rPr>
            </w:pPr>
            <w:r>
              <w:rPr>
                <w:b/>
                <w:bCs/>
                <w:sz w:val="18"/>
                <w:szCs w:val="18"/>
              </w:rPr>
            </w:r>
          </w:p>
        </w:tc>
        <w:tc>
          <w:tcPr>
            <w:tcW w:w="1802" w:type="dxa"/>
            <w:tcBorders>
              <w:left w:val="single" w:sz="4" w:space="0" w:color="000000"/>
              <w:bottom w:val="single" w:sz="4" w:space="0" w:color="000000"/>
            </w:tcBorders>
          </w:tcPr>
          <w:p>
            <w:pPr>
              <w:pStyle w:val="Normal"/>
              <w:widowControl w:val="false"/>
              <w:snapToGrid w:val="false"/>
              <w:rPr>
                <w:b/>
                <w:b/>
                <w:bCs/>
                <w:sz w:val="18"/>
                <w:szCs w:val="18"/>
              </w:rPr>
            </w:pPr>
            <w:r>
              <w:rPr>
                <w:b/>
                <w:bCs/>
                <w:sz w:val="18"/>
                <w:szCs w:val="18"/>
              </w:rPr>
            </w:r>
          </w:p>
        </w:tc>
        <w:tc>
          <w:tcPr>
            <w:tcW w:w="1993" w:type="dxa"/>
            <w:tcBorders>
              <w:left w:val="single" w:sz="4" w:space="0" w:color="000000"/>
              <w:bottom w:val="single" w:sz="4" w:space="0" w:color="000000"/>
              <w:right w:val="single" w:sz="4" w:space="0" w:color="000000"/>
            </w:tcBorders>
          </w:tcPr>
          <w:p>
            <w:pPr>
              <w:pStyle w:val="Normal"/>
              <w:widowControl w:val="false"/>
              <w:snapToGrid w:val="false"/>
              <w:rPr>
                <w:b/>
                <w:b/>
                <w:bCs/>
                <w:sz w:val="18"/>
                <w:szCs w:val="18"/>
              </w:rPr>
            </w:pPr>
            <w:r>
              <w:rPr>
                <w:b/>
                <w:bCs/>
                <w:sz w:val="18"/>
                <w:szCs w:val="18"/>
              </w:rPr>
            </w:r>
          </w:p>
        </w:tc>
      </w:tr>
      <w:tr>
        <w:trPr/>
        <w:tc>
          <w:tcPr>
            <w:tcW w:w="1169" w:type="dxa"/>
            <w:tcBorders>
              <w:left w:val="single" w:sz="4" w:space="0" w:color="000000"/>
              <w:bottom w:val="single" w:sz="4" w:space="0" w:color="000000"/>
            </w:tcBorders>
          </w:tcPr>
          <w:p>
            <w:pPr>
              <w:pStyle w:val="Normal"/>
              <w:widowControl w:val="false"/>
              <w:snapToGrid w:val="false"/>
              <w:jc w:val="right"/>
              <w:rPr/>
            </w:pPr>
            <w:r>
              <w:rPr>
                <w:sz w:val="18"/>
                <w:szCs w:val="18"/>
              </w:rPr>
              <w:t>$573.75</w:t>
            </w:r>
          </w:p>
        </w:tc>
        <w:tc>
          <w:tcPr>
            <w:tcW w:w="1710" w:type="dxa"/>
            <w:tcBorders>
              <w:left w:val="single" w:sz="4" w:space="0" w:color="000000"/>
              <w:bottom w:val="single" w:sz="4" w:space="0" w:color="000000"/>
            </w:tcBorders>
          </w:tcPr>
          <w:p>
            <w:pPr>
              <w:pStyle w:val="Normal"/>
              <w:widowControl w:val="false"/>
              <w:snapToGrid w:val="false"/>
              <w:rPr/>
            </w:pPr>
            <w:r>
              <w:rPr>
                <w:sz w:val="18"/>
                <w:szCs w:val="18"/>
              </w:rPr>
              <w:t>001-4150-0000-000/610.00</w:t>
            </w:r>
          </w:p>
        </w:tc>
        <w:tc>
          <w:tcPr>
            <w:tcW w:w="1712" w:type="dxa"/>
            <w:tcBorders>
              <w:left w:val="single" w:sz="4" w:space="0" w:color="000000"/>
              <w:bottom w:val="single" w:sz="4" w:space="0" w:color="000000"/>
            </w:tcBorders>
          </w:tcPr>
          <w:p>
            <w:pPr>
              <w:pStyle w:val="Normal"/>
              <w:widowControl w:val="false"/>
              <w:snapToGrid w:val="false"/>
              <w:rPr>
                <w:sz w:val="18"/>
                <w:szCs w:val="18"/>
              </w:rPr>
            </w:pPr>
            <w:r>
              <w:rPr>
                <w:sz w:val="18"/>
                <w:szCs w:val="18"/>
              </w:rPr>
              <w:t>Finance M&amp; S</w:t>
            </w:r>
          </w:p>
        </w:tc>
        <w:tc>
          <w:tcPr>
            <w:tcW w:w="1258" w:type="dxa"/>
            <w:tcBorders>
              <w:left w:val="single" w:sz="4" w:space="0" w:color="000000"/>
              <w:bottom w:val="single" w:sz="4" w:space="0" w:color="000000"/>
            </w:tcBorders>
          </w:tcPr>
          <w:p>
            <w:pPr>
              <w:pStyle w:val="Normal"/>
              <w:widowControl w:val="false"/>
              <w:snapToGrid w:val="false"/>
              <w:jc w:val="right"/>
              <w:rPr>
                <w:sz w:val="18"/>
                <w:szCs w:val="18"/>
              </w:rPr>
            </w:pPr>
            <w:r>
              <w:rPr>
                <w:sz w:val="18"/>
                <w:szCs w:val="18"/>
              </w:rPr>
              <w:t>$573.75</w:t>
            </w:r>
          </w:p>
        </w:tc>
        <w:tc>
          <w:tcPr>
            <w:tcW w:w="1802" w:type="dxa"/>
            <w:tcBorders>
              <w:left w:val="single" w:sz="4" w:space="0" w:color="000000"/>
              <w:bottom w:val="single" w:sz="4" w:space="0" w:color="000000"/>
            </w:tcBorders>
          </w:tcPr>
          <w:p>
            <w:pPr>
              <w:pStyle w:val="Normal"/>
              <w:widowControl w:val="false"/>
              <w:snapToGrid w:val="false"/>
              <w:rPr/>
            </w:pPr>
            <w:r>
              <w:rPr>
                <w:sz w:val="18"/>
                <w:szCs w:val="18"/>
              </w:rPr>
              <w:t>001-4151-0000-000/610.00</w:t>
            </w:r>
          </w:p>
        </w:tc>
        <w:tc>
          <w:tcPr>
            <w:tcW w:w="1993" w:type="dxa"/>
            <w:tcBorders>
              <w:left w:val="single" w:sz="4" w:space="0" w:color="000000"/>
              <w:bottom w:val="single" w:sz="4" w:space="0" w:color="000000"/>
              <w:right w:val="single" w:sz="4" w:space="0" w:color="000000"/>
            </w:tcBorders>
          </w:tcPr>
          <w:p>
            <w:pPr>
              <w:pStyle w:val="Normal"/>
              <w:widowControl w:val="false"/>
              <w:snapToGrid w:val="false"/>
              <w:rPr>
                <w:sz w:val="18"/>
                <w:szCs w:val="18"/>
              </w:rPr>
            </w:pPr>
            <w:r>
              <w:rPr>
                <w:sz w:val="18"/>
                <w:szCs w:val="18"/>
              </w:rPr>
              <w:t>BOF M&amp; S</w:t>
            </w:r>
          </w:p>
        </w:tc>
      </w:tr>
      <w:tr>
        <w:trPr/>
        <w:tc>
          <w:tcPr>
            <w:tcW w:w="1169" w:type="dxa"/>
            <w:tcBorders>
              <w:left w:val="single" w:sz="4" w:space="0" w:color="000000"/>
              <w:bottom w:val="single" w:sz="4" w:space="0" w:color="000000"/>
            </w:tcBorders>
          </w:tcPr>
          <w:p>
            <w:pPr>
              <w:pStyle w:val="Normal"/>
              <w:widowControl w:val="false"/>
              <w:snapToGrid w:val="false"/>
              <w:jc w:val="right"/>
              <w:rPr>
                <w:sz w:val="18"/>
                <w:szCs w:val="18"/>
              </w:rPr>
            </w:pPr>
            <w:r>
              <w:rPr>
                <w:sz w:val="18"/>
                <w:szCs w:val="18"/>
              </w:rPr>
            </w:r>
          </w:p>
        </w:tc>
        <w:tc>
          <w:tcPr>
            <w:tcW w:w="1710" w:type="dxa"/>
            <w:tcBorders>
              <w:left w:val="single" w:sz="4" w:space="0" w:color="000000"/>
              <w:bottom w:val="single" w:sz="4" w:space="0" w:color="000000"/>
            </w:tcBorders>
          </w:tcPr>
          <w:p>
            <w:pPr>
              <w:pStyle w:val="Normal"/>
              <w:widowControl w:val="false"/>
              <w:snapToGrid w:val="false"/>
              <w:rPr>
                <w:sz w:val="18"/>
                <w:szCs w:val="18"/>
              </w:rPr>
            </w:pPr>
            <w:r>
              <w:rPr>
                <w:sz w:val="18"/>
                <w:szCs w:val="18"/>
              </w:rPr>
            </w:r>
          </w:p>
        </w:tc>
        <w:tc>
          <w:tcPr>
            <w:tcW w:w="1712" w:type="dxa"/>
            <w:tcBorders>
              <w:left w:val="single" w:sz="4" w:space="0" w:color="000000"/>
              <w:bottom w:val="single" w:sz="4" w:space="0" w:color="000000"/>
            </w:tcBorders>
          </w:tcPr>
          <w:p>
            <w:pPr>
              <w:pStyle w:val="Normal"/>
              <w:widowControl w:val="false"/>
              <w:snapToGrid w:val="false"/>
              <w:rPr>
                <w:sz w:val="18"/>
                <w:szCs w:val="18"/>
              </w:rPr>
            </w:pPr>
            <w:r>
              <w:rPr>
                <w:sz w:val="18"/>
                <w:szCs w:val="18"/>
              </w:rPr>
            </w:r>
          </w:p>
        </w:tc>
        <w:tc>
          <w:tcPr>
            <w:tcW w:w="1258" w:type="dxa"/>
            <w:tcBorders>
              <w:left w:val="single" w:sz="4" w:space="0" w:color="000000"/>
              <w:bottom w:val="single" w:sz="4" w:space="0" w:color="000000"/>
            </w:tcBorders>
          </w:tcPr>
          <w:p>
            <w:pPr>
              <w:pStyle w:val="Normal"/>
              <w:widowControl w:val="false"/>
              <w:snapToGrid w:val="false"/>
              <w:jc w:val="right"/>
              <w:rPr>
                <w:sz w:val="18"/>
                <w:szCs w:val="18"/>
              </w:rPr>
            </w:pPr>
            <w:r>
              <w:rPr>
                <w:sz w:val="18"/>
                <w:szCs w:val="18"/>
              </w:rPr>
            </w:r>
          </w:p>
        </w:tc>
        <w:tc>
          <w:tcPr>
            <w:tcW w:w="1802" w:type="dxa"/>
            <w:tcBorders>
              <w:left w:val="single" w:sz="4" w:space="0" w:color="000000"/>
              <w:bottom w:val="single" w:sz="4" w:space="0" w:color="000000"/>
            </w:tcBorders>
          </w:tcPr>
          <w:p>
            <w:pPr>
              <w:pStyle w:val="Normal"/>
              <w:widowControl w:val="false"/>
              <w:snapToGrid w:val="false"/>
              <w:rPr>
                <w:sz w:val="18"/>
                <w:szCs w:val="18"/>
              </w:rPr>
            </w:pPr>
            <w:r>
              <w:rPr>
                <w:sz w:val="18"/>
                <w:szCs w:val="18"/>
              </w:rPr>
            </w:r>
          </w:p>
        </w:tc>
        <w:tc>
          <w:tcPr>
            <w:tcW w:w="1993" w:type="dxa"/>
            <w:tcBorders>
              <w:left w:val="single" w:sz="4" w:space="0" w:color="000000"/>
              <w:bottom w:val="single" w:sz="4" w:space="0" w:color="000000"/>
              <w:right w:val="single" w:sz="4" w:space="0" w:color="000000"/>
            </w:tcBorders>
          </w:tcPr>
          <w:p>
            <w:pPr>
              <w:pStyle w:val="Normal"/>
              <w:widowControl w:val="false"/>
              <w:snapToGrid w:val="false"/>
              <w:rPr>
                <w:sz w:val="18"/>
                <w:szCs w:val="18"/>
              </w:rPr>
            </w:pPr>
            <w:r>
              <w:rPr>
                <w:sz w:val="18"/>
                <w:szCs w:val="18"/>
              </w:rPr>
            </w:r>
          </w:p>
        </w:tc>
      </w:tr>
      <w:tr>
        <w:trPr/>
        <w:tc>
          <w:tcPr>
            <w:tcW w:w="1169" w:type="dxa"/>
            <w:tcBorders>
              <w:left w:val="single" w:sz="4" w:space="0" w:color="000000"/>
              <w:bottom w:val="single" w:sz="4" w:space="0" w:color="000000"/>
            </w:tcBorders>
          </w:tcPr>
          <w:p>
            <w:pPr>
              <w:pStyle w:val="Normal"/>
              <w:widowControl w:val="false"/>
              <w:snapToGrid w:val="false"/>
              <w:jc w:val="right"/>
              <w:rPr/>
            </w:pPr>
            <w:r>
              <w:rPr>
                <w:sz w:val="18"/>
                <w:szCs w:val="18"/>
              </w:rPr>
              <w:t>$2,500.00</w:t>
            </w:r>
          </w:p>
        </w:tc>
        <w:tc>
          <w:tcPr>
            <w:tcW w:w="1710" w:type="dxa"/>
            <w:tcBorders>
              <w:left w:val="single" w:sz="4" w:space="0" w:color="000000"/>
              <w:bottom w:val="single" w:sz="4" w:space="0" w:color="000000"/>
            </w:tcBorders>
          </w:tcPr>
          <w:p>
            <w:pPr>
              <w:pStyle w:val="Normal"/>
              <w:widowControl w:val="false"/>
              <w:snapToGrid w:val="false"/>
              <w:rPr/>
            </w:pPr>
            <w:r>
              <w:rPr>
                <w:sz w:val="18"/>
                <w:szCs w:val="18"/>
              </w:rPr>
              <w:t>001-4160-0000-000/140.00</w:t>
            </w:r>
          </w:p>
        </w:tc>
        <w:tc>
          <w:tcPr>
            <w:tcW w:w="1712" w:type="dxa"/>
            <w:tcBorders>
              <w:left w:val="single" w:sz="4" w:space="0" w:color="000000"/>
              <w:bottom w:val="single" w:sz="4" w:space="0" w:color="000000"/>
            </w:tcBorders>
          </w:tcPr>
          <w:p>
            <w:pPr>
              <w:pStyle w:val="Normal"/>
              <w:widowControl w:val="false"/>
              <w:snapToGrid w:val="false"/>
              <w:rPr>
                <w:sz w:val="18"/>
                <w:szCs w:val="18"/>
              </w:rPr>
            </w:pPr>
            <w:r>
              <w:rPr>
                <w:sz w:val="18"/>
                <w:szCs w:val="18"/>
              </w:rPr>
              <w:t>Unclassified Payroll &amp;  Benefits-Salary Adj.</w:t>
            </w:r>
          </w:p>
        </w:tc>
        <w:tc>
          <w:tcPr>
            <w:tcW w:w="1258" w:type="dxa"/>
            <w:tcBorders>
              <w:left w:val="single" w:sz="4" w:space="0" w:color="000000"/>
              <w:bottom w:val="single" w:sz="4" w:space="0" w:color="000000"/>
            </w:tcBorders>
          </w:tcPr>
          <w:p>
            <w:pPr>
              <w:pStyle w:val="Normal"/>
              <w:widowControl w:val="false"/>
              <w:snapToGrid w:val="false"/>
              <w:jc w:val="right"/>
              <w:rPr/>
            </w:pPr>
            <w:r>
              <w:rPr>
                <w:sz w:val="18"/>
                <w:szCs w:val="18"/>
              </w:rPr>
              <w:t>$2,500.00</w:t>
            </w:r>
          </w:p>
        </w:tc>
        <w:tc>
          <w:tcPr>
            <w:tcW w:w="1802" w:type="dxa"/>
            <w:tcBorders>
              <w:left w:val="single" w:sz="4" w:space="0" w:color="000000"/>
              <w:bottom w:val="single" w:sz="4" w:space="0" w:color="000000"/>
            </w:tcBorders>
          </w:tcPr>
          <w:p>
            <w:pPr>
              <w:pStyle w:val="Normal"/>
              <w:widowControl w:val="false"/>
              <w:snapToGrid w:val="false"/>
              <w:rPr/>
            </w:pPr>
            <w:r>
              <w:rPr>
                <w:sz w:val="18"/>
                <w:szCs w:val="18"/>
              </w:rPr>
              <w:t>001-4215-0000-000/112.00</w:t>
            </w:r>
          </w:p>
        </w:tc>
        <w:tc>
          <w:tcPr>
            <w:tcW w:w="1993" w:type="dxa"/>
            <w:tcBorders>
              <w:left w:val="single" w:sz="4" w:space="0" w:color="000000"/>
              <w:bottom w:val="single" w:sz="4" w:space="0" w:color="000000"/>
              <w:right w:val="single" w:sz="4" w:space="0" w:color="000000"/>
            </w:tcBorders>
          </w:tcPr>
          <w:p>
            <w:pPr>
              <w:pStyle w:val="Normal"/>
              <w:widowControl w:val="false"/>
              <w:snapToGrid w:val="false"/>
              <w:rPr>
                <w:sz w:val="18"/>
                <w:szCs w:val="18"/>
              </w:rPr>
            </w:pPr>
            <w:r>
              <w:rPr>
                <w:sz w:val="18"/>
                <w:szCs w:val="18"/>
              </w:rPr>
              <w:t>Communications Center-Part Time Salaries</w:t>
            </w:r>
          </w:p>
        </w:tc>
      </w:tr>
      <w:tr>
        <w:trPr/>
        <w:tc>
          <w:tcPr>
            <w:tcW w:w="1169" w:type="dxa"/>
            <w:tcBorders>
              <w:left w:val="single" w:sz="4" w:space="0" w:color="000000"/>
              <w:bottom w:val="single" w:sz="4" w:space="0" w:color="000000"/>
            </w:tcBorders>
          </w:tcPr>
          <w:p>
            <w:pPr>
              <w:pStyle w:val="Normal"/>
              <w:widowControl w:val="false"/>
              <w:snapToGrid w:val="false"/>
              <w:jc w:val="right"/>
              <w:rPr/>
            </w:pPr>
            <w:r>
              <w:rPr>
                <w:b/>
                <w:bCs/>
                <w:sz w:val="18"/>
                <w:szCs w:val="18"/>
              </w:rPr>
              <w:t>$3,568.75</w:t>
            </w:r>
          </w:p>
        </w:tc>
        <w:tc>
          <w:tcPr>
            <w:tcW w:w="1710" w:type="dxa"/>
            <w:tcBorders>
              <w:left w:val="single" w:sz="4" w:space="0" w:color="000000"/>
              <w:bottom w:val="single" w:sz="4" w:space="0" w:color="000000"/>
            </w:tcBorders>
          </w:tcPr>
          <w:p>
            <w:pPr>
              <w:pStyle w:val="Normal"/>
              <w:widowControl w:val="false"/>
              <w:snapToGrid w:val="false"/>
              <w:rPr>
                <w:sz w:val="18"/>
                <w:szCs w:val="18"/>
              </w:rPr>
            </w:pPr>
            <w:r>
              <w:rPr>
                <w:sz w:val="18"/>
                <w:szCs w:val="18"/>
              </w:rPr>
            </w:r>
          </w:p>
        </w:tc>
        <w:tc>
          <w:tcPr>
            <w:tcW w:w="1712" w:type="dxa"/>
            <w:tcBorders>
              <w:left w:val="single" w:sz="4" w:space="0" w:color="000000"/>
              <w:bottom w:val="single" w:sz="4" w:space="0" w:color="000000"/>
            </w:tcBorders>
          </w:tcPr>
          <w:p>
            <w:pPr>
              <w:pStyle w:val="Normal"/>
              <w:widowControl w:val="false"/>
              <w:snapToGrid w:val="false"/>
              <w:rPr>
                <w:sz w:val="18"/>
                <w:szCs w:val="18"/>
              </w:rPr>
            </w:pPr>
            <w:r>
              <w:rPr>
                <w:sz w:val="18"/>
                <w:szCs w:val="18"/>
              </w:rPr>
            </w:r>
          </w:p>
        </w:tc>
        <w:tc>
          <w:tcPr>
            <w:tcW w:w="1258" w:type="dxa"/>
            <w:tcBorders>
              <w:left w:val="single" w:sz="4" w:space="0" w:color="000000"/>
              <w:bottom w:val="single" w:sz="4" w:space="0" w:color="000000"/>
            </w:tcBorders>
          </w:tcPr>
          <w:p>
            <w:pPr>
              <w:pStyle w:val="Normal"/>
              <w:widowControl w:val="false"/>
              <w:snapToGrid w:val="false"/>
              <w:jc w:val="right"/>
              <w:rPr/>
            </w:pPr>
            <w:r>
              <w:rPr>
                <w:b/>
                <w:bCs/>
                <w:sz w:val="18"/>
                <w:szCs w:val="18"/>
              </w:rPr>
              <w:t>$3,568.75</w:t>
            </w:r>
          </w:p>
        </w:tc>
        <w:tc>
          <w:tcPr>
            <w:tcW w:w="1802" w:type="dxa"/>
            <w:tcBorders>
              <w:left w:val="single" w:sz="4" w:space="0" w:color="000000"/>
              <w:bottom w:val="single" w:sz="4" w:space="0" w:color="000000"/>
            </w:tcBorders>
          </w:tcPr>
          <w:p>
            <w:pPr>
              <w:pStyle w:val="Normal"/>
              <w:widowControl w:val="false"/>
              <w:snapToGrid w:val="false"/>
              <w:rPr>
                <w:sz w:val="18"/>
                <w:szCs w:val="18"/>
              </w:rPr>
            </w:pPr>
            <w:r>
              <w:rPr>
                <w:sz w:val="18"/>
                <w:szCs w:val="18"/>
              </w:rPr>
            </w:r>
          </w:p>
        </w:tc>
        <w:tc>
          <w:tcPr>
            <w:tcW w:w="1993" w:type="dxa"/>
            <w:tcBorders>
              <w:left w:val="single" w:sz="4" w:space="0" w:color="000000"/>
              <w:bottom w:val="single" w:sz="4" w:space="0" w:color="000000"/>
              <w:right w:val="single" w:sz="4" w:space="0" w:color="000000"/>
            </w:tcBorders>
          </w:tcPr>
          <w:p>
            <w:pPr>
              <w:pStyle w:val="Normal"/>
              <w:widowControl w:val="false"/>
              <w:snapToGrid w:val="false"/>
              <w:rPr>
                <w:sz w:val="18"/>
                <w:szCs w:val="18"/>
              </w:rPr>
            </w:pPr>
            <w:r>
              <w:rPr>
                <w:sz w:val="18"/>
                <w:szCs w:val="18"/>
              </w:rPr>
            </w:r>
          </w:p>
        </w:tc>
      </w:tr>
    </w:tbl>
    <w:p>
      <w:pPr>
        <w:pStyle w:val="Normal"/>
        <w:ind w:left="-720" w:hanging="0"/>
        <w:rPr>
          <w:sz w:val="23"/>
          <w:szCs w:val="23"/>
        </w:rPr>
      </w:pPr>
      <w:r>
        <w:rPr>
          <w:sz w:val="23"/>
          <w:szCs w:val="23"/>
        </w:rPr>
      </w:r>
    </w:p>
    <w:p>
      <w:pPr>
        <w:pStyle w:val="TextBodyIndent"/>
        <w:ind w:left="0" w:hanging="0"/>
        <w:jc w:val="both"/>
        <w:rPr>
          <w:sz w:val="23"/>
          <w:szCs w:val="23"/>
        </w:rPr>
      </w:pPr>
      <w:r>
        <w:rPr>
          <w:sz w:val="23"/>
          <w:szCs w:val="23"/>
        </w:rPr>
        <w:t xml:space="preserve">There was a brief discussion of the transfer for the Communications Center salaries and the challenge of hiring employees for this position. </w:t>
      </w:r>
    </w:p>
    <w:p>
      <w:pPr>
        <w:pStyle w:val="TextBodyIndent"/>
        <w:ind w:left="0" w:hanging="0"/>
        <w:jc w:val="both"/>
        <w:rPr>
          <w:sz w:val="23"/>
          <w:szCs w:val="23"/>
        </w:rPr>
      </w:pPr>
      <w:r>
        <w:rPr>
          <w:sz w:val="23"/>
          <w:szCs w:val="23"/>
        </w:rPr>
      </w:r>
    </w:p>
    <w:p>
      <w:pPr>
        <w:pStyle w:val="Normal"/>
        <w:ind w:right="-449" w:hanging="0"/>
        <w:rPr>
          <w:sz w:val="23"/>
          <w:szCs w:val="23"/>
        </w:rPr>
      </w:pPr>
      <w:r>
        <w:rPr>
          <w:sz w:val="23"/>
          <w:szCs w:val="23"/>
        </w:rPr>
        <w:t xml:space="preserve">Wes Marsh made a motion to approve the following Additional Appropriation (TOWN MEETING NOT REQUIRED) in the amount of $34,600.00. Cheryl Reedy seconded the motion. </w:t>
      </w:r>
      <w:r>
        <w:rPr>
          <w:b/>
          <w:bCs/>
          <w:sz w:val="23"/>
          <w:szCs w:val="23"/>
        </w:rPr>
        <w:t>Vote: 6-0-0 (Motion approved)</w:t>
      </w:r>
    </w:p>
    <w:p>
      <w:pPr>
        <w:pStyle w:val="Normal"/>
        <w:ind w:left="-720" w:right="-450" w:hanging="0"/>
        <w:rPr>
          <w:sz w:val="21"/>
          <w:szCs w:val="21"/>
        </w:rPr>
      </w:pPr>
      <w:r>
        <w:rPr>
          <w:sz w:val="21"/>
          <w:szCs w:val="21"/>
        </w:rPr>
      </w:r>
    </w:p>
    <w:tbl>
      <w:tblPr>
        <w:tblW w:w="9645" w:type="dxa"/>
        <w:jc w:val="left"/>
        <w:tblInd w:w="-308" w:type="dxa"/>
        <w:tblLayout w:type="fixed"/>
        <w:tblCellMar>
          <w:top w:w="0" w:type="dxa"/>
          <w:left w:w="108" w:type="dxa"/>
          <w:bottom w:w="0" w:type="dxa"/>
          <w:right w:w="108" w:type="dxa"/>
        </w:tblCellMar>
        <w:tblLook w:firstRow="1" w:noVBand="1" w:lastRow="0" w:firstColumn="1" w:lastColumn="0" w:noHBand="0" w:val="04a0"/>
      </w:tblPr>
      <w:tblGrid>
        <w:gridCol w:w="1169"/>
        <w:gridCol w:w="1710"/>
        <w:gridCol w:w="1712"/>
        <w:gridCol w:w="1258"/>
        <w:gridCol w:w="1802"/>
        <w:gridCol w:w="1993"/>
      </w:tblGrid>
      <w:tr>
        <w:trPr/>
        <w:tc>
          <w:tcPr>
            <w:tcW w:w="1169" w:type="dxa"/>
            <w:tcBorders>
              <w:top w:val="single" w:sz="4" w:space="0" w:color="000000"/>
              <w:left w:val="single" w:sz="4" w:space="0" w:color="000000"/>
              <w:bottom w:val="single" w:sz="4" w:space="0" w:color="000000"/>
            </w:tcBorders>
          </w:tcPr>
          <w:p>
            <w:pPr>
              <w:pStyle w:val="Normal"/>
              <w:widowControl w:val="false"/>
              <w:rPr>
                <w:sz w:val="23"/>
                <w:szCs w:val="23"/>
              </w:rPr>
            </w:pPr>
            <w:r>
              <w:rPr>
                <w:sz w:val="23"/>
                <w:szCs w:val="23"/>
              </w:rPr>
              <w:t>$</w:t>
            </w:r>
          </w:p>
        </w:tc>
        <w:tc>
          <w:tcPr>
            <w:tcW w:w="1710" w:type="dxa"/>
            <w:tcBorders>
              <w:top w:val="single" w:sz="4" w:space="0" w:color="000000"/>
              <w:left w:val="single" w:sz="4" w:space="0" w:color="000000"/>
              <w:bottom w:val="single" w:sz="4" w:space="0" w:color="000000"/>
            </w:tcBorders>
          </w:tcPr>
          <w:p>
            <w:pPr>
              <w:pStyle w:val="Normal"/>
              <w:widowControl w:val="false"/>
              <w:rPr>
                <w:sz w:val="20"/>
                <w:szCs w:val="20"/>
              </w:rPr>
            </w:pPr>
            <w:r>
              <w:rPr>
                <w:sz w:val="20"/>
                <w:szCs w:val="20"/>
              </w:rPr>
              <w:t>Transfer From</w:t>
            </w:r>
          </w:p>
        </w:tc>
        <w:tc>
          <w:tcPr>
            <w:tcW w:w="1712" w:type="dxa"/>
            <w:tcBorders>
              <w:top w:val="single" w:sz="4" w:space="0" w:color="000000"/>
              <w:left w:val="single" w:sz="4" w:space="0" w:color="000000"/>
              <w:bottom w:val="single" w:sz="4" w:space="0" w:color="000000"/>
            </w:tcBorders>
          </w:tcPr>
          <w:p>
            <w:pPr>
              <w:pStyle w:val="Normal"/>
              <w:widowControl w:val="false"/>
              <w:snapToGrid w:val="false"/>
              <w:rPr>
                <w:sz w:val="23"/>
                <w:szCs w:val="23"/>
              </w:rPr>
            </w:pPr>
            <w:r>
              <w:rPr>
                <w:sz w:val="23"/>
                <w:szCs w:val="23"/>
              </w:rPr>
            </w:r>
          </w:p>
        </w:tc>
        <w:tc>
          <w:tcPr>
            <w:tcW w:w="1258" w:type="dxa"/>
            <w:tcBorders>
              <w:top w:val="single" w:sz="4" w:space="0" w:color="000000"/>
              <w:left w:val="single" w:sz="4" w:space="0" w:color="000000"/>
              <w:bottom w:val="single" w:sz="4" w:space="0" w:color="000000"/>
            </w:tcBorders>
          </w:tcPr>
          <w:p>
            <w:pPr>
              <w:pStyle w:val="Normal"/>
              <w:widowControl w:val="false"/>
              <w:rPr>
                <w:sz w:val="23"/>
                <w:szCs w:val="23"/>
              </w:rPr>
            </w:pPr>
            <w:r>
              <w:rPr>
                <w:sz w:val="23"/>
                <w:szCs w:val="23"/>
              </w:rPr>
              <w:t>$</w:t>
            </w:r>
          </w:p>
        </w:tc>
        <w:tc>
          <w:tcPr>
            <w:tcW w:w="1802" w:type="dxa"/>
            <w:tcBorders>
              <w:top w:val="single" w:sz="4" w:space="0" w:color="000000"/>
              <w:left w:val="single" w:sz="4" w:space="0" w:color="000000"/>
              <w:bottom w:val="single" w:sz="4" w:space="0" w:color="000000"/>
            </w:tcBorders>
          </w:tcPr>
          <w:p>
            <w:pPr>
              <w:pStyle w:val="Normal"/>
              <w:widowControl w:val="false"/>
              <w:rPr>
                <w:sz w:val="20"/>
                <w:szCs w:val="20"/>
              </w:rPr>
            </w:pPr>
            <w:r>
              <w:rPr>
                <w:sz w:val="20"/>
                <w:szCs w:val="20"/>
              </w:rPr>
              <w:t>Transfer</w:t>
            </w:r>
          </w:p>
          <w:p>
            <w:pPr>
              <w:pStyle w:val="Normal"/>
              <w:widowControl w:val="false"/>
              <w:rPr>
                <w:sz w:val="20"/>
                <w:szCs w:val="20"/>
              </w:rPr>
            </w:pPr>
            <w:r>
              <w:rPr>
                <w:sz w:val="20"/>
                <w:szCs w:val="20"/>
              </w:rPr>
              <w:t>To</w:t>
            </w:r>
          </w:p>
        </w:tc>
        <w:tc>
          <w:tcPr>
            <w:tcW w:w="199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3"/>
                <w:szCs w:val="23"/>
              </w:rPr>
            </w:pPr>
            <w:r>
              <w:rPr>
                <w:sz w:val="23"/>
                <w:szCs w:val="23"/>
              </w:rPr>
            </w:r>
          </w:p>
        </w:tc>
      </w:tr>
      <w:tr>
        <w:trPr/>
        <w:tc>
          <w:tcPr>
            <w:tcW w:w="1169" w:type="dxa"/>
            <w:tcBorders>
              <w:top w:val="single" w:sz="4" w:space="0" w:color="000000"/>
              <w:left w:val="single" w:sz="4" w:space="0" w:color="000000"/>
              <w:bottom w:val="single" w:sz="4" w:space="0" w:color="000000"/>
            </w:tcBorders>
          </w:tcPr>
          <w:p>
            <w:pPr>
              <w:pStyle w:val="Normal"/>
              <w:widowControl w:val="false"/>
              <w:jc w:val="right"/>
              <w:rPr/>
            </w:pPr>
            <w:r>
              <w:rPr>
                <w:sz w:val="18"/>
                <w:szCs w:val="18"/>
              </w:rPr>
              <w:t>$7,000.00</w:t>
            </w:r>
          </w:p>
        </w:tc>
        <w:tc>
          <w:tcPr>
            <w:tcW w:w="1710" w:type="dxa"/>
            <w:tcBorders>
              <w:top w:val="single" w:sz="4" w:space="0" w:color="000000"/>
              <w:left w:val="single" w:sz="4" w:space="0" w:color="000000"/>
              <w:bottom w:val="single" w:sz="4" w:space="0" w:color="000000"/>
            </w:tcBorders>
          </w:tcPr>
          <w:p>
            <w:pPr>
              <w:pStyle w:val="Normal"/>
              <w:widowControl w:val="false"/>
              <w:rPr/>
            </w:pPr>
            <w:r>
              <w:rPr>
                <w:sz w:val="18"/>
                <w:szCs w:val="18"/>
              </w:rPr>
              <w:t>001-0000-0000-000/R34220096</w:t>
            </w:r>
          </w:p>
        </w:tc>
        <w:tc>
          <w:tcPr>
            <w:tcW w:w="1712" w:type="dxa"/>
            <w:tcBorders>
              <w:top w:val="single" w:sz="4" w:space="0" w:color="000000"/>
              <w:left w:val="single" w:sz="4" w:space="0" w:color="000000"/>
              <w:bottom w:val="single" w:sz="4" w:space="0" w:color="000000"/>
            </w:tcBorders>
          </w:tcPr>
          <w:p>
            <w:pPr>
              <w:pStyle w:val="Normal"/>
              <w:widowControl w:val="false"/>
              <w:snapToGrid w:val="false"/>
              <w:rPr>
                <w:sz w:val="18"/>
                <w:szCs w:val="18"/>
              </w:rPr>
            </w:pPr>
            <w:r>
              <w:rPr>
                <w:sz w:val="18"/>
                <w:szCs w:val="18"/>
              </w:rPr>
              <w:t>Police Private Duty Revenue</w:t>
            </w:r>
          </w:p>
        </w:tc>
        <w:tc>
          <w:tcPr>
            <w:tcW w:w="1258" w:type="dxa"/>
            <w:tcBorders>
              <w:top w:val="single" w:sz="4" w:space="0" w:color="000000"/>
              <w:left w:val="single" w:sz="4" w:space="0" w:color="000000"/>
              <w:bottom w:val="single" w:sz="4" w:space="0" w:color="000000"/>
            </w:tcBorders>
          </w:tcPr>
          <w:p>
            <w:pPr>
              <w:pStyle w:val="Normal"/>
              <w:widowControl w:val="false"/>
              <w:jc w:val="right"/>
              <w:rPr/>
            </w:pPr>
            <w:r>
              <w:rPr>
                <w:sz w:val="18"/>
                <w:szCs w:val="18"/>
              </w:rPr>
              <w:t>$7,000.00</w:t>
            </w:r>
          </w:p>
        </w:tc>
        <w:tc>
          <w:tcPr>
            <w:tcW w:w="1802" w:type="dxa"/>
            <w:tcBorders>
              <w:top w:val="single" w:sz="4" w:space="0" w:color="000000"/>
              <w:left w:val="single" w:sz="4" w:space="0" w:color="000000"/>
              <w:bottom w:val="single" w:sz="4" w:space="0" w:color="000000"/>
            </w:tcBorders>
          </w:tcPr>
          <w:p>
            <w:pPr>
              <w:pStyle w:val="Normal"/>
              <w:widowControl w:val="false"/>
              <w:snapToGrid w:val="false"/>
              <w:rPr/>
            </w:pPr>
            <w:r>
              <w:rPr>
                <w:sz w:val="18"/>
                <w:szCs w:val="18"/>
              </w:rPr>
              <w:t>001-4210-0002-000/130.02</w:t>
            </w:r>
          </w:p>
        </w:tc>
        <w:tc>
          <w:tcPr>
            <w:tcW w:w="199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18"/>
                <w:szCs w:val="18"/>
              </w:rPr>
            </w:pPr>
            <w:r>
              <w:rPr>
                <w:sz w:val="18"/>
                <w:szCs w:val="18"/>
              </w:rPr>
              <w:t>Police Private Duty Overtime</w:t>
            </w:r>
          </w:p>
        </w:tc>
      </w:tr>
      <w:tr>
        <w:trPr/>
        <w:tc>
          <w:tcPr>
            <w:tcW w:w="1169" w:type="dxa"/>
            <w:tcBorders>
              <w:left w:val="single" w:sz="4" w:space="0" w:color="000000"/>
              <w:bottom w:val="single" w:sz="4" w:space="0" w:color="000000"/>
            </w:tcBorders>
          </w:tcPr>
          <w:p>
            <w:pPr>
              <w:pStyle w:val="Normal"/>
              <w:widowControl w:val="false"/>
              <w:snapToGrid w:val="false"/>
              <w:jc w:val="right"/>
              <w:rPr>
                <w:b/>
                <w:b/>
                <w:bCs/>
                <w:sz w:val="18"/>
                <w:szCs w:val="18"/>
              </w:rPr>
            </w:pPr>
            <w:r>
              <w:rPr>
                <w:b/>
                <w:bCs/>
                <w:sz w:val="18"/>
                <w:szCs w:val="18"/>
              </w:rPr>
            </w:r>
          </w:p>
        </w:tc>
        <w:tc>
          <w:tcPr>
            <w:tcW w:w="1710" w:type="dxa"/>
            <w:tcBorders>
              <w:left w:val="single" w:sz="4" w:space="0" w:color="000000"/>
              <w:bottom w:val="single" w:sz="4" w:space="0" w:color="000000"/>
            </w:tcBorders>
          </w:tcPr>
          <w:p>
            <w:pPr>
              <w:pStyle w:val="Normal"/>
              <w:widowControl w:val="false"/>
              <w:snapToGrid w:val="false"/>
              <w:rPr>
                <w:sz w:val="18"/>
                <w:szCs w:val="18"/>
              </w:rPr>
            </w:pPr>
            <w:r>
              <w:rPr>
                <w:sz w:val="18"/>
                <w:szCs w:val="18"/>
              </w:rPr>
              <w:t>Revenue excess to cover private duty overtime</w:t>
            </w:r>
          </w:p>
        </w:tc>
        <w:tc>
          <w:tcPr>
            <w:tcW w:w="1712" w:type="dxa"/>
            <w:tcBorders>
              <w:left w:val="single" w:sz="4" w:space="0" w:color="000000"/>
              <w:bottom w:val="single" w:sz="4" w:space="0" w:color="000000"/>
            </w:tcBorders>
          </w:tcPr>
          <w:p>
            <w:pPr>
              <w:pStyle w:val="Normal"/>
              <w:widowControl w:val="false"/>
              <w:snapToGrid w:val="false"/>
              <w:rPr>
                <w:b/>
                <w:b/>
                <w:bCs/>
                <w:sz w:val="18"/>
                <w:szCs w:val="18"/>
              </w:rPr>
            </w:pPr>
            <w:r>
              <w:rPr>
                <w:b/>
                <w:bCs/>
                <w:sz w:val="18"/>
                <w:szCs w:val="18"/>
              </w:rPr>
            </w:r>
          </w:p>
        </w:tc>
        <w:tc>
          <w:tcPr>
            <w:tcW w:w="1258" w:type="dxa"/>
            <w:tcBorders>
              <w:left w:val="single" w:sz="4" w:space="0" w:color="000000"/>
              <w:bottom w:val="single" w:sz="4" w:space="0" w:color="000000"/>
            </w:tcBorders>
          </w:tcPr>
          <w:p>
            <w:pPr>
              <w:pStyle w:val="Normal"/>
              <w:widowControl w:val="false"/>
              <w:snapToGrid w:val="false"/>
              <w:jc w:val="right"/>
              <w:rPr>
                <w:b/>
                <w:b/>
                <w:bCs/>
                <w:sz w:val="18"/>
                <w:szCs w:val="18"/>
              </w:rPr>
            </w:pPr>
            <w:r>
              <w:rPr>
                <w:b/>
                <w:bCs/>
                <w:sz w:val="18"/>
                <w:szCs w:val="18"/>
              </w:rPr>
            </w:r>
          </w:p>
        </w:tc>
        <w:tc>
          <w:tcPr>
            <w:tcW w:w="1802" w:type="dxa"/>
            <w:tcBorders>
              <w:left w:val="single" w:sz="4" w:space="0" w:color="000000"/>
              <w:bottom w:val="single" w:sz="4" w:space="0" w:color="000000"/>
            </w:tcBorders>
          </w:tcPr>
          <w:p>
            <w:pPr>
              <w:pStyle w:val="Normal"/>
              <w:widowControl w:val="false"/>
              <w:snapToGrid w:val="false"/>
              <w:rPr>
                <w:b/>
                <w:b/>
                <w:bCs/>
                <w:sz w:val="18"/>
                <w:szCs w:val="18"/>
              </w:rPr>
            </w:pPr>
            <w:r>
              <w:rPr>
                <w:b/>
                <w:bCs/>
                <w:sz w:val="18"/>
                <w:szCs w:val="18"/>
              </w:rPr>
            </w:r>
          </w:p>
        </w:tc>
        <w:tc>
          <w:tcPr>
            <w:tcW w:w="1993" w:type="dxa"/>
            <w:tcBorders>
              <w:left w:val="single" w:sz="4" w:space="0" w:color="000000"/>
              <w:bottom w:val="single" w:sz="4" w:space="0" w:color="000000"/>
              <w:right w:val="single" w:sz="4" w:space="0" w:color="000000"/>
            </w:tcBorders>
          </w:tcPr>
          <w:p>
            <w:pPr>
              <w:pStyle w:val="Normal"/>
              <w:widowControl w:val="false"/>
              <w:snapToGrid w:val="false"/>
              <w:rPr>
                <w:b/>
                <w:b/>
                <w:bCs/>
                <w:sz w:val="18"/>
                <w:szCs w:val="18"/>
              </w:rPr>
            </w:pPr>
            <w:r>
              <w:rPr>
                <w:b/>
                <w:bCs/>
                <w:sz w:val="18"/>
                <w:szCs w:val="18"/>
              </w:rPr>
            </w:r>
          </w:p>
        </w:tc>
      </w:tr>
      <w:tr>
        <w:trPr/>
        <w:tc>
          <w:tcPr>
            <w:tcW w:w="1169" w:type="dxa"/>
            <w:tcBorders>
              <w:left w:val="single" w:sz="4" w:space="0" w:color="000000"/>
              <w:bottom w:val="single" w:sz="4" w:space="0" w:color="000000"/>
            </w:tcBorders>
          </w:tcPr>
          <w:p>
            <w:pPr>
              <w:pStyle w:val="Normal"/>
              <w:widowControl w:val="false"/>
              <w:snapToGrid w:val="false"/>
              <w:jc w:val="right"/>
              <w:rPr/>
            </w:pPr>
            <w:r>
              <w:rPr>
                <w:sz w:val="18"/>
                <w:szCs w:val="18"/>
              </w:rPr>
              <w:t>$9,500.00</w:t>
            </w:r>
          </w:p>
        </w:tc>
        <w:tc>
          <w:tcPr>
            <w:tcW w:w="1710" w:type="dxa"/>
            <w:tcBorders>
              <w:left w:val="single" w:sz="4" w:space="0" w:color="000000"/>
              <w:bottom w:val="single" w:sz="4" w:space="0" w:color="000000"/>
            </w:tcBorders>
          </w:tcPr>
          <w:p>
            <w:pPr>
              <w:pStyle w:val="Normal"/>
              <w:widowControl w:val="false"/>
              <w:snapToGrid w:val="false"/>
              <w:rPr>
                <w:sz w:val="18"/>
                <w:szCs w:val="18"/>
              </w:rPr>
            </w:pPr>
            <w:r>
              <w:rPr>
                <w:sz w:val="18"/>
                <w:szCs w:val="18"/>
              </w:rPr>
              <w:t>301-4100-0000-000/700.14</w:t>
            </w:r>
          </w:p>
        </w:tc>
        <w:tc>
          <w:tcPr>
            <w:tcW w:w="1712" w:type="dxa"/>
            <w:tcBorders>
              <w:left w:val="single" w:sz="4" w:space="0" w:color="000000"/>
              <w:bottom w:val="single" w:sz="4" w:space="0" w:color="000000"/>
            </w:tcBorders>
          </w:tcPr>
          <w:p>
            <w:pPr>
              <w:pStyle w:val="Normal"/>
              <w:widowControl w:val="false"/>
              <w:snapToGrid w:val="false"/>
              <w:rPr>
                <w:sz w:val="18"/>
                <w:szCs w:val="18"/>
              </w:rPr>
            </w:pPr>
            <w:r>
              <w:rPr>
                <w:sz w:val="18"/>
                <w:szCs w:val="18"/>
              </w:rPr>
              <w:t>Unappropriated Cap &amp; Non</w:t>
            </w:r>
          </w:p>
        </w:tc>
        <w:tc>
          <w:tcPr>
            <w:tcW w:w="1258" w:type="dxa"/>
            <w:tcBorders>
              <w:left w:val="single" w:sz="4" w:space="0" w:color="000000"/>
              <w:bottom w:val="single" w:sz="4" w:space="0" w:color="000000"/>
            </w:tcBorders>
          </w:tcPr>
          <w:p>
            <w:pPr>
              <w:pStyle w:val="Normal"/>
              <w:widowControl w:val="false"/>
              <w:snapToGrid w:val="false"/>
              <w:jc w:val="right"/>
              <w:rPr/>
            </w:pPr>
            <w:r>
              <w:rPr>
                <w:sz w:val="18"/>
                <w:szCs w:val="18"/>
              </w:rPr>
              <w:t>$9,500.00</w:t>
            </w:r>
          </w:p>
        </w:tc>
        <w:tc>
          <w:tcPr>
            <w:tcW w:w="1802" w:type="dxa"/>
            <w:tcBorders>
              <w:left w:val="single" w:sz="4" w:space="0" w:color="000000"/>
              <w:bottom w:val="single" w:sz="4" w:space="0" w:color="000000"/>
            </w:tcBorders>
          </w:tcPr>
          <w:p>
            <w:pPr>
              <w:pStyle w:val="Normal"/>
              <w:widowControl w:val="false"/>
              <w:snapToGrid w:val="false"/>
              <w:rPr>
                <w:sz w:val="18"/>
                <w:szCs w:val="18"/>
              </w:rPr>
            </w:pPr>
            <w:r>
              <w:rPr>
                <w:sz w:val="18"/>
                <w:szCs w:val="18"/>
              </w:rPr>
              <w:t>301-4210-0000-000/742.02</w:t>
            </w:r>
          </w:p>
        </w:tc>
        <w:tc>
          <w:tcPr>
            <w:tcW w:w="1993" w:type="dxa"/>
            <w:tcBorders>
              <w:left w:val="single" w:sz="4" w:space="0" w:color="000000"/>
              <w:bottom w:val="single" w:sz="4" w:space="0" w:color="000000"/>
              <w:right w:val="single" w:sz="4" w:space="0" w:color="000000"/>
            </w:tcBorders>
          </w:tcPr>
          <w:p>
            <w:pPr>
              <w:pStyle w:val="Normal"/>
              <w:widowControl w:val="false"/>
              <w:snapToGrid w:val="false"/>
              <w:rPr>
                <w:sz w:val="18"/>
                <w:szCs w:val="18"/>
              </w:rPr>
            </w:pPr>
            <w:r>
              <w:rPr>
                <w:sz w:val="18"/>
                <w:szCs w:val="18"/>
              </w:rPr>
              <w:t>Cap &amp; Non Police Cars and Equipment</w:t>
            </w:r>
          </w:p>
        </w:tc>
      </w:tr>
      <w:tr>
        <w:trPr/>
        <w:tc>
          <w:tcPr>
            <w:tcW w:w="1169" w:type="dxa"/>
            <w:tcBorders>
              <w:left w:val="single" w:sz="4" w:space="0" w:color="000000"/>
              <w:bottom w:val="single" w:sz="4" w:space="0" w:color="000000"/>
            </w:tcBorders>
          </w:tcPr>
          <w:p>
            <w:pPr>
              <w:pStyle w:val="Normal"/>
              <w:widowControl w:val="false"/>
              <w:snapToGrid w:val="false"/>
              <w:jc w:val="right"/>
              <w:rPr>
                <w:sz w:val="18"/>
                <w:szCs w:val="18"/>
              </w:rPr>
            </w:pPr>
            <w:r>
              <w:rPr>
                <w:sz w:val="18"/>
                <w:szCs w:val="18"/>
              </w:rPr>
            </w:r>
          </w:p>
        </w:tc>
        <w:tc>
          <w:tcPr>
            <w:tcW w:w="1710" w:type="dxa"/>
            <w:tcBorders>
              <w:left w:val="single" w:sz="4" w:space="0" w:color="000000"/>
              <w:bottom w:val="single" w:sz="4" w:space="0" w:color="000000"/>
            </w:tcBorders>
          </w:tcPr>
          <w:p>
            <w:pPr>
              <w:pStyle w:val="Normal"/>
              <w:widowControl w:val="false"/>
              <w:snapToGrid w:val="false"/>
              <w:rPr>
                <w:sz w:val="18"/>
                <w:szCs w:val="18"/>
              </w:rPr>
            </w:pPr>
            <w:r>
              <w:rPr>
                <w:sz w:val="18"/>
                <w:szCs w:val="18"/>
              </w:rPr>
              <w:t>Printers for e-ticket system</w:t>
            </w:r>
          </w:p>
        </w:tc>
        <w:tc>
          <w:tcPr>
            <w:tcW w:w="1712" w:type="dxa"/>
            <w:tcBorders>
              <w:left w:val="single" w:sz="4" w:space="0" w:color="000000"/>
              <w:bottom w:val="single" w:sz="4" w:space="0" w:color="000000"/>
            </w:tcBorders>
          </w:tcPr>
          <w:p>
            <w:pPr>
              <w:pStyle w:val="Normal"/>
              <w:widowControl w:val="false"/>
              <w:snapToGrid w:val="false"/>
              <w:rPr>
                <w:sz w:val="18"/>
                <w:szCs w:val="18"/>
              </w:rPr>
            </w:pPr>
            <w:r>
              <w:rPr>
                <w:sz w:val="18"/>
                <w:szCs w:val="18"/>
              </w:rPr>
            </w:r>
          </w:p>
        </w:tc>
        <w:tc>
          <w:tcPr>
            <w:tcW w:w="1258" w:type="dxa"/>
            <w:tcBorders>
              <w:left w:val="single" w:sz="4" w:space="0" w:color="000000"/>
              <w:bottom w:val="single" w:sz="4" w:space="0" w:color="000000"/>
            </w:tcBorders>
          </w:tcPr>
          <w:p>
            <w:pPr>
              <w:pStyle w:val="Normal"/>
              <w:widowControl w:val="false"/>
              <w:snapToGrid w:val="false"/>
              <w:jc w:val="right"/>
              <w:rPr>
                <w:sz w:val="18"/>
                <w:szCs w:val="18"/>
              </w:rPr>
            </w:pPr>
            <w:r>
              <w:rPr>
                <w:sz w:val="18"/>
                <w:szCs w:val="18"/>
              </w:rPr>
            </w:r>
          </w:p>
        </w:tc>
        <w:tc>
          <w:tcPr>
            <w:tcW w:w="1802" w:type="dxa"/>
            <w:tcBorders>
              <w:left w:val="single" w:sz="4" w:space="0" w:color="000000"/>
              <w:bottom w:val="single" w:sz="4" w:space="0" w:color="000000"/>
            </w:tcBorders>
          </w:tcPr>
          <w:p>
            <w:pPr>
              <w:pStyle w:val="Normal"/>
              <w:widowControl w:val="false"/>
              <w:snapToGrid w:val="false"/>
              <w:rPr>
                <w:sz w:val="18"/>
                <w:szCs w:val="18"/>
              </w:rPr>
            </w:pPr>
            <w:r>
              <w:rPr>
                <w:sz w:val="18"/>
                <w:szCs w:val="18"/>
              </w:rPr>
            </w:r>
          </w:p>
        </w:tc>
        <w:tc>
          <w:tcPr>
            <w:tcW w:w="1993" w:type="dxa"/>
            <w:tcBorders>
              <w:left w:val="single" w:sz="4" w:space="0" w:color="000000"/>
              <w:bottom w:val="single" w:sz="4" w:space="0" w:color="000000"/>
              <w:right w:val="single" w:sz="4" w:space="0" w:color="000000"/>
            </w:tcBorders>
          </w:tcPr>
          <w:p>
            <w:pPr>
              <w:pStyle w:val="Normal"/>
              <w:widowControl w:val="false"/>
              <w:snapToGrid w:val="false"/>
              <w:rPr>
                <w:sz w:val="18"/>
                <w:szCs w:val="18"/>
              </w:rPr>
            </w:pPr>
            <w:r>
              <w:rPr>
                <w:sz w:val="18"/>
                <w:szCs w:val="18"/>
              </w:rPr>
            </w:r>
          </w:p>
        </w:tc>
      </w:tr>
      <w:tr>
        <w:trPr/>
        <w:tc>
          <w:tcPr>
            <w:tcW w:w="1169" w:type="dxa"/>
            <w:tcBorders>
              <w:left w:val="single" w:sz="4" w:space="0" w:color="000000"/>
              <w:bottom w:val="single" w:sz="4" w:space="0" w:color="000000"/>
            </w:tcBorders>
          </w:tcPr>
          <w:p>
            <w:pPr>
              <w:pStyle w:val="Normal"/>
              <w:widowControl w:val="false"/>
              <w:snapToGrid w:val="false"/>
              <w:jc w:val="right"/>
              <w:rPr/>
            </w:pPr>
            <w:r>
              <w:rPr>
                <w:sz w:val="18"/>
                <w:szCs w:val="18"/>
              </w:rPr>
              <w:t>$8,100.00</w:t>
            </w:r>
          </w:p>
        </w:tc>
        <w:tc>
          <w:tcPr>
            <w:tcW w:w="1710" w:type="dxa"/>
            <w:tcBorders>
              <w:left w:val="single" w:sz="4" w:space="0" w:color="000000"/>
              <w:bottom w:val="single" w:sz="4" w:space="0" w:color="000000"/>
            </w:tcBorders>
          </w:tcPr>
          <w:p>
            <w:pPr>
              <w:pStyle w:val="Normal"/>
              <w:widowControl w:val="false"/>
              <w:snapToGrid w:val="false"/>
              <w:rPr>
                <w:sz w:val="18"/>
                <w:szCs w:val="18"/>
              </w:rPr>
            </w:pPr>
            <w:r>
              <w:rPr>
                <w:sz w:val="18"/>
                <w:szCs w:val="18"/>
              </w:rPr>
              <w:t>301-4100-0000-000/700.14</w:t>
            </w:r>
          </w:p>
        </w:tc>
        <w:tc>
          <w:tcPr>
            <w:tcW w:w="1712" w:type="dxa"/>
            <w:tcBorders>
              <w:left w:val="single" w:sz="4" w:space="0" w:color="000000"/>
              <w:bottom w:val="single" w:sz="4" w:space="0" w:color="000000"/>
            </w:tcBorders>
          </w:tcPr>
          <w:p>
            <w:pPr>
              <w:pStyle w:val="Normal"/>
              <w:widowControl w:val="false"/>
              <w:snapToGrid w:val="false"/>
              <w:rPr>
                <w:sz w:val="18"/>
                <w:szCs w:val="18"/>
              </w:rPr>
            </w:pPr>
            <w:r>
              <w:rPr>
                <w:sz w:val="18"/>
                <w:szCs w:val="18"/>
              </w:rPr>
              <w:t>Unappropriated Cap &amp; Non</w:t>
            </w:r>
          </w:p>
        </w:tc>
        <w:tc>
          <w:tcPr>
            <w:tcW w:w="1258" w:type="dxa"/>
            <w:tcBorders>
              <w:left w:val="single" w:sz="4" w:space="0" w:color="000000"/>
              <w:bottom w:val="single" w:sz="4" w:space="0" w:color="000000"/>
            </w:tcBorders>
          </w:tcPr>
          <w:p>
            <w:pPr>
              <w:pStyle w:val="Normal"/>
              <w:widowControl w:val="false"/>
              <w:snapToGrid w:val="false"/>
              <w:jc w:val="right"/>
              <w:rPr/>
            </w:pPr>
            <w:r>
              <w:rPr>
                <w:sz w:val="18"/>
                <w:szCs w:val="18"/>
              </w:rPr>
              <w:t>$8,100.00</w:t>
            </w:r>
          </w:p>
        </w:tc>
        <w:tc>
          <w:tcPr>
            <w:tcW w:w="1802" w:type="dxa"/>
            <w:tcBorders>
              <w:left w:val="single" w:sz="4" w:space="0" w:color="000000"/>
              <w:bottom w:val="single" w:sz="4" w:space="0" w:color="000000"/>
            </w:tcBorders>
          </w:tcPr>
          <w:p>
            <w:pPr>
              <w:pStyle w:val="Normal"/>
              <w:widowControl w:val="false"/>
              <w:snapToGrid w:val="false"/>
              <w:rPr>
                <w:sz w:val="18"/>
                <w:szCs w:val="18"/>
              </w:rPr>
            </w:pPr>
            <w:r>
              <w:rPr>
                <w:sz w:val="18"/>
                <w:szCs w:val="18"/>
              </w:rPr>
              <w:t>301-4210-0000-000/742.02</w:t>
            </w:r>
          </w:p>
        </w:tc>
        <w:tc>
          <w:tcPr>
            <w:tcW w:w="1993" w:type="dxa"/>
            <w:tcBorders>
              <w:left w:val="single" w:sz="4" w:space="0" w:color="000000"/>
              <w:bottom w:val="single" w:sz="4" w:space="0" w:color="000000"/>
              <w:right w:val="single" w:sz="4" w:space="0" w:color="000000"/>
            </w:tcBorders>
          </w:tcPr>
          <w:p>
            <w:pPr>
              <w:pStyle w:val="Normal"/>
              <w:widowControl w:val="false"/>
              <w:snapToGrid w:val="false"/>
              <w:rPr>
                <w:sz w:val="18"/>
                <w:szCs w:val="18"/>
              </w:rPr>
            </w:pPr>
            <w:r>
              <w:rPr>
                <w:sz w:val="18"/>
                <w:szCs w:val="18"/>
              </w:rPr>
              <w:t>Cap &amp; Non Police Cars and Equipment</w:t>
            </w:r>
          </w:p>
        </w:tc>
      </w:tr>
      <w:tr>
        <w:trPr/>
        <w:tc>
          <w:tcPr>
            <w:tcW w:w="1169" w:type="dxa"/>
            <w:tcBorders>
              <w:left w:val="single" w:sz="4" w:space="0" w:color="000000"/>
              <w:bottom w:val="single" w:sz="4" w:space="0" w:color="000000"/>
            </w:tcBorders>
          </w:tcPr>
          <w:p>
            <w:pPr>
              <w:pStyle w:val="Normal"/>
              <w:widowControl w:val="false"/>
              <w:snapToGrid w:val="false"/>
              <w:jc w:val="right"/>
              <w:rPr>
                <w:b/>
                <w:b/>
                <w:bCs/>
                <w:sz w:val="18"/>
                <w:szCs w:val="18"/>
              </w:rPr>
            </w:pPr>
            <w:r>
              <w:rPr>
                <w:b/>
                <w:bCs/>
                <w:sz w:val="18"/>
                <w:szCs w:val="18"/>
              </w:rPr>
            </w:r>
          </w:p>
        </w:tc>
        <w:tc>
          <w:tcPr>
            <w:tcW w:w="1710" w:type="dxa"/>
            <w:tcBorders>
              <w:left w:val="single" w:sz="4" w:space="0" w:color="000000"/>
              <w:bottom w:val="single" w:sz="4" w:space="0" w:color="000000"/>
            </w:tcBorders>
          </w:tcPr>
          <w:p>
            <w:pPr>
              <w:pStyle w:val="Normal"/>
              <w:widowControl w:val="false"/>
              <w:snapToGrid w:val="false"/>
              <w:rPr>
                <w:sz w:val="18"/>
                <w:szCs w:val="18"/>
              </w:rPr>
            </w:pPr>
            <w:r>
              <w:rPr>
                <w:sz w:val="18"/>
                <w:szCs w:val="18"/>
              </w:rPr>
              <w:t>Active Shooter Kits</w:t>
            </w:r>
          </w:p>
        </w:tc>
        <w:tc>
          <w:tcPr>
            <w:tcW w:w="1712" w:type="dxa"/>
            <w:tcBorders>
              <w:left w:val="single" w:sz="4" w:space="0" w:color="000000"/>
              <w:bottom w:val="single" w:sz="4" w:space="0" w:color="000000"/>
            </w:tcBorders>
          </w:tcPr>
          <w:p>
            <w:pPr>
              <w:pStyle w:val="Normal"/>
              <w:widowControl w:val="false"/>
              <w:snapToGrid w:val="false"/>
              <w:rPr>
                <w:sz w:val="18"/>
                <w:szCs w:val="18"/>
              </w:rPr>
            </w:pPr>
            <w:r>
              <w:rPr>
                <w:sz w:val="18"/>
                <w:szCs w:val="18"/>
              </w:rPr>
            </w:r>
          </w:p>
        </w:tc>
        <w:tc>
          <w:tcPr>
            <w:tcW w:w="1258" w:type="dxa"/>
            <w:tcBorders>
              <w:left w:val="single" w:sz="4" w:space="0" w:color="000000"/>
              <w:bottom w:val="single" w:sz="4" w:space="0" w:color="000000"/>
            </w:tcBorders>
          </w:tcPr>
          <w:p>
            <w:pPr>
              <w:pStyle w:val="Normal"/>
              <w:widowControl w:val="false"/>
              <w:snapToGrid w:val="false"/>
              <w:jc w:val="right"/>
              <w:rPr>
                <w:b/>
                <w:b/>
                <w:bCs/>
                <w:sz w:val="18"/>
                <w:szCs w:val="18"/>
              </w:rPr>
            </w:pPr>
            <w:r>
              <w:rPr>
                <w:b/>
                <w:bCs/>
                <w:sz w:val="18"/>
                <w:szCs w:val="18"/>
              </w:rPr>
            </w:r>
          </w:p>
        </w:tc>
        <w:tc>
          <w:tcPr>
            <w:tcW w:w="1802" w:type="dxa"/>
            <w:tcBorders>
              <w:left w:val="single" w:sz="4" w:space="0" w:color="000000"/>
              <w:bottom w:val="single" w:sz="4" w:space="0" w:color="000000"/>
            </w:tcBorders>
          </w:tcPr>
          <w:p>
            <w:pPr>
              <w:pStyle w:val="Normal"/>
              <w:widowControl w:val="false"/>
              <w:snapToGrid w:val="false"/>
              <w:rPr>
                <w:b/>
                <w:b/>
                <w:bCs/>
                <w:sz w:val="18"/>
                <w:szCs w:val="18"/>
              </w:rPr>
            </w:pPr>
            <w:r>
              <w:rPr>
                <w:b/>
                <w:bCs/>
                <w:sz w:val="18"/>
                <w:szCs w:val="18"/>
              </w:rPr>
            </w:r>
          </w:p>
        </w:tc>
        <w:tc>
          <w:tcPr>
            <w:tcW w:w="1993" w:type="dxa"/>
            <w:tcBorders>
              <w:left w:val="single" w:sz="4" w:space="0" w:color="000000"/>
              <w:bottom w:val="single" w:sz="4" w:space="0" w:color="000000"/>
              <w:right w:val="single" w:sz="4" w:space="0" w:color="000000"/>
            </w:tcBorders>
          </w:tcPr>
          <w:p>
            <w:pPr>
              <w:pStyle w:val="Normal"/>
              <w:widowControl w:val="false"/>
              <w:snapToGrid w:val="false"/>
              <w:rPr>
                <w:sz w:val="18"/>
                <w:szCs w:val="18"/>
              </w:rPr>
            </w:pPr>
            <w:r>
              <w:rPr>
                <w:sz w:val="18"/>
                <w:szCs w:val="18"/>
              </w:rPr>
            </w:r>
          </w:p>
        </w:tc>
      </w:tr>
      <w:tr>
        <w:trPr/>
        <w:tc>
          <w:tcPr>
            <w:tcW w:w="1169" w:type="dxa"/>
            <w:tcBorders>
              <w:left w:val="single" w:sz="4" w:space="0" w:color="000000"/>
              <w:bottom w:val="single" w:sz="4" w:space="0" w:color="000000"/>
            </w:tcBorders>
          </w:tcPr>
          <w:p>
            <w:pPr>
              <w:pStyle w:val="Normal"/>
              <w:widowControl w:val="false"/>
              <w:snapToGrid w:val="false"/>
              <w:jc w:val="right"/>
              <w:rPr>
                <w:sz w:val="18"/>
                <w:szCs w:val="18"/>
              </w:rPr>
            </w:pPr>
            <w:r>
              <w:rPr>
                <w:sz w:val="18"/>
                <w:szCs w:val="18"/>
              </w:rPr>
              <w:t>$10,000.00</w:t>
            </w:r>
          </w:p>
        </w:tc>
        <w:tc>
          <w:tcPr>
            <w:tcW w:w="1710" w:type="dxa"/>
            <w:tcBorders>
              <w:left w:val="single" w:sz="4" w:space="0" w:color="000000"/>
              <w:bottom w:val="single" w:sz="4" w:space="0" w:color="000000"/>
            </w:tcBorders>
          </w:tcPr>
          <w:p>
            <w:pPr>
              <w:pStyle w:val="Normal"/>
              <w:widowControl w:val="false"/>
              <w:snapToGrid w:val="false"/>
              <w:rPr>
                <w:sz w:val="18"/>
                <w:szCs w:val="18"/>
              </w:rPr>
            </w:pPr>
            <w:r>
              <w:rPr>
                <w:sz w:val="18"/>
                <w:szCs w:val="18"/>
              </w:rPr>
              <w:t>301-4100-0000-000/700.14</w:t>
            </w:r>
          </w:p>
        </w:tc>
        <w:tc>
          <w:tcPr>
            <w:tcW w:w="1712" w:type="dxa"/>
            <w:tcBorders>
              <w:left w:val="single" w:sz="4" w:space="0" w:color="000000"/>
              <w:bottom w:val="single" w:sz="4" w:space="0" w:color="000000"/>
            </w:tcBorders>
          </w:tcPr>
          <w:p>
            <w:pPr>
              <w:pStyle w:val="Normal"/>
              <w:widowControl w:val="false"/>
              <w:snapToGrid w:val="false"/>
              <w:rPr>
                <w:sz w:val="18"/>
                <w:szCs w:val="18"/>
              </w:rPr>
            </w:pPr>
            <w:r>
              <w:rPr>
                <w:sz w:val="18"/>
                <w:szCs w:val="18"/>
              </w:rPr>
              <w:t>Unappropriated Cap &amp; Non</w:t>
            </w:r>
          </w:p>
        </w:tc>
        <w:tc>
          <w:tcPr>
            <w:tcW w:w="1258" w:type="dxa"/>
            <w:tcBorders>
              <w:left w:val="single" w:sz="4" w:space="0" w:color="000000"/>
              <w:bottom w:val="single" w:sz="4" w:space="0" w:color="000000"/>
            </w:tcBorders>
          </w:tcPr>
          <w:p>
            <w:pPr>
              <w:pStyle w:val="Normal"/>
              <w:widowControl w:val="false"/>
              <w:snapToGrid w:val="false"/>
              <w:jc w:val="right"/>
              <w:rPr>
                <w:sz w:val="18"/>
                <w:szCs w:val="18"/>
              </w:rPr>
            </w:pPr>
            <w:r>
              <w:rPr>
                <w:sz w:val="18"/>
                <w:szCs w:val="18"/>
              </w:rPr>
              <w:t>$10,000.00</w:t>
            </w:r>
          </w:p>
        </w:tc>
        <w:tc>
          <w:tcPr>
            <w:tcW w:w="1802" w:type="dxa"/>
            <w:tcBorders>
              <w:left w:val="single" w:sz="4" w:space="0" w:color="000000"/>
              <w:bottom w:val="single" w:sz="4" w:space="0" w:color="000000"/>
            </w:tcBorders>
          </w:tcPr>
          <w:p>
            <w:pPr>
              <w:pStyle w:val="Normal"/>
              <w:widowControl w:val="false"/>
              <w:snapToGrid w:val="false"/>
              <w:rPr>
                <w:sz w:val="18"/>
                <w:szCs w:val="18"/>
              </w:rPr>
            </w:pPr>
            <w:r>
              <w:rPr>
                <w:sz w:val="18"/>
                <w:szCs w:val="18"/>
              </w:rPr>
              <w:t>301-4210-0000-000/742.02</w:t>
            </w:r>
          </w:p>
        </w:tc>
        <w:tc>
          <w:tcPr>
            <w:tcW w:w="1993" w:type="dxa"/>
            <w:tcBorders>
              <w:left w:val="single" w:sz="4" w:space="0" w:color="000000"/>
              <w:bottom w:val="single" w:sz="4" w:space="0" w:color="000000"/>
              <w:right w:val="single" w:sz="4" w:space="0" w:color="000000"/>
            </w:tcBorders>
          </w:tcPr>
          <w:p>
            <w:pPr>
              <w:pStyle w:val="Normal"/>
              <w:widowControl w:val="false"/>
              <w:snapToGrid w:val="false"/>
              <w:rPr>
                <w:sz w:val="18"/>
                <w:szCs w:val="18"/>
              </w:rPr>
            </w:pPr>
            <w:r>
              <w:rPr>
                <w:sz w:val="18"/>
                <w:szCs w:val="18"/>
              </w:rPr>
              <w:t>Cap &amp; Non Police Cars and Equipment</w:t>
            </w:r>
          </w:p>
        </w:tc>
      </w:tr>
      <w:tr>
        <w:trPr/>
        <w:tc>
          <w:tcPr>
            <w:tcW w:w="1169" w:type="dxa"/>
            <w:tcBorders>
              <w:left w:val="single" w:sz="4" w:space="0" w:color="000000"/>
              <w:bottom w:val="single" w:sz="4" w:space="0" w:color="000000"/>
            </w:tcBorders>
          </w:tcPr>
          <w:p>
            <w:pPr>
              <w:pStyle w:val="Normal"/>
              <w:widowControl w:val="false"/>
              <w:snapToGrid w:val="false"/>
              <w:jc w:val="right"/>
              <w:rPr>
                <w:b/>
                <w:b/>
                <w:bCs/>
                <w:sz w:val="18"/>
                <w:szCs w:val="18"/>
              </w:rPr>
            </w:pPr>
            <w:r>
              <w:rPr>
                <w:b/>
                <w:bCs/>
                <w:sz w:val="18"/>
                <w:szCs w:val="18"/>
              </w:rPr>
            </w:r>
          </w:p>
        </w:tc>
        <w:tc>
          <w:tcPr>
            <w:tcW w:w="1710" w:type="dxa"/>
            <w:tcBorders>
              <w:left w:val="single" w:sz="4" w:space="0" w:color="000000"/>
              <w:bottom w:val="single" w:sz="4" w:space="0" w:color="000000"/>
            </w:tcBorders>
          </w:tcPr>
          <w:p>
            <w:pPr>
              <w:pStyle w:val="Normal"/>
              <w:widowControl w:val="false"/>
              <w:snapToGrid w:val="false"/>
              <w:rPr>
                <w:sz w:val="18"/>
                <w:szCs w:val="18"/>
              </w:rPr>
            </w:pPr>
            <w:r>
              <w:rPr>
                <w:sz w:val="18"/>
                <w:szCs w:val="18"/>
              </w:rPr>
              <w:t>PD Firearms</w:t>
            </w:r>
          </w:p>
        </w:tc>
        <w:tc>
          <w:tcPr>
            <w:tcW w:w="1712" w:type="dxa"/>
            <w:tcBorders>
              <w:left w:val="single" w:sz="4" w:space="0" w:color="000000"/>
              <w:bottom w:val="single" w:sz="4" w:space="0" w:color="000000"/>
            </w:tcBorders>
          </w:tcPr>
          <w:p>
            <w:pPr>
              <w:pStyle w:val="Normal"/>
              <w:widowControl w:val="false"/>
              <w:snapToGrid w:val="false"/>
              <w:rPr>
                <w:sz w:val="18"/>
                <w:szCs w:val="18"/>
              </w:rPr>
            </w:pPr>
            <w:r>
              <w:rPr>
                <w:sz w:val="18"/>
                <w:szCs w:val="18"/>
              </w:rPr>
            </w:r>
          </w:p>
        </w:tc>
        <w:tc>
          <w:tcPr>
            <w:tcW w:w="1258" w:type="dxa"/>
            <w:tcBorders>
              <w:left w:val="single" w:sz="4" w:space="0" w:color="000000"/>
              <w:bottom w:val="single" w:sz="4" w:space="0" w:color="000000"/>
            </w:tcBorders>
          </w:tcPr>
          <w:p>
            <w:pPr>
              <w:pStyle w:val="Normal"/>
              <w:widowControl w:val="false"/>
              <w:snapToGrid w:val="false"/>
              <w:jc w:val="right"/>
              <w:rPr>
                <w:b/>
                <w:b/>
                <w:bCs/>
                <w:sz w:val="18"/>
                <w:szCs w:val="18"/>
              </w:rPr>
            </w:pPr>
            <w:r>
              <w:rPr>
                <w:b/>
                <w:bCs/>
                <w:sz w:val="18"/>
                <w:szCs w:val="18"/>
              </w:rPr>
            </w:r>
          </w:p>
        </w:tc>
        <w:tc>
          <w:tcPr>
            <w:tcW w:w="1802" w:type="dxa"/>
            <w:tcBorders>
              <w:left w:val="single" w:sz="4" w:space="0" w:color="000000"/>
              <w:bottom w:val="single" w:sz="4" w:space="0" w:color="000000"/>
            </w:tcBorders>
          </w:tcPr>
          <w:p>
            <w:pPr>
              <w:pStyle w:val="Normal"/>
              <w:widowControl w:val="false"/>
              <w:snapToGrid w:val="false"/>
              <w:rPr>
                <w:b/>
                <w:b/>
                <w:bCs/>
                <w:sz w:val="18"/>
                <w:szCs w:val="18"/>
              </w:rPr>
            </w:pPr>
            <w:r>
              <w:rPr>
                <w:b/>
                <w:bCs/>
                <w:sz w:val="18"/>
                <w:szCs w:val="18"/>
              </w:rPr>
            </w:r>
          </w:p>
        </w:tc>
        <w:tc>
          <w:tcPr>
            <w:tcW w:w="1993" w:type="dxa"/>
            <w:tcBorders>
              <w:left w:val="single" w:sz="4" w:space="0" w:color="000000"/>
              <w:bottom w:val="single" w:sz="4" w:space="0" w:color="000000"/>
              <w:right w:val="single" w:sz="4" w:space="0" w:color="000000"/>
            </w:tcBorders>
          </w:tcPr>
          <w:p>
            <w:pPr>
              <w:pStyle w:val="Normal"/>
              <w:widowControl w:val="false"/>
              <w:snapToGrid w:val="false"/>
              <w:rPr>
                <w:sz w:val="18"/>
                <w:szCs w:val="18"/>
              </w:rPr>
            </w:pPr>
            <w:r>
              <w:rPr>
                <w:sz w:val="18"/>
                <w:szCs w:val="18"/>
              </w:rPr>
            </w:r>
          </w:p>
        </w:tc>
      </w:tr>
      <w:tr>
        <w:trPr/>
        <w:tc>
          <w:tcPr>
            <w:tcW w:w="1169" w:type="dxa"/>
            <w:tcBorders>
              <w:left w:val="single" w:sz="4" w:space="0" w:color="000000"/>
              <w:bottom w:val="single" w:sz="4" w:space="0" w:color="000000"/>
            </w:tcBorders>
          </w:tcPr>
          <w:p>
            <w:pPr>
              <w:pStyle w:val="Normal"/>
              <w:widowControl w:val="false"/>
              <w:snapToGrid w:val="false"/>
              <w:jc w:val="right"/>
              <w:rPr>
                <w:b/>
                <w:b/>
                <w:bCs/>
                <w:sz w:val="18"/>
                <w:szCs w:val="18"/>
              </w:rPr>
            </w:pPr>
            <w:r>
              <w:rPr>
                <w:b/>
                <w:bCs/>
                <w:sz w:val="18"/>
                <w:szCs w:val="18"/>
              </w:rPr>
              <w:t>$34,600.00</w:t>
            </w:r>
          </w:p>
        </w:tc>
        <w:tc>
          <w:tcPr>
            <w:tcW w:w="1710" w:type="dxa"/>
            <w:tcBorders>
              <w:left w:val="single" w:sz="4" w:space="0" w:color="000000"/>
              <w:bottom w:val="single" w:sz="4" w:space="0" w:color="000000"/>
            </w:tcBorders>
          </w:tcPr>
          <w:p>
            <w:pPr>
              <w:pStyle w:val="Normal"/>
              <w:widowControl w:val="false"/>
              <w:snapToGrid w:val="false"/>
              <w:rPr>
                <w:sz w:val="18"/>
                <w:szCs w:val="18"/>
              </w:rPr>
            </w:pPr>
            <w:r>
              <w:rPr>
                <w:sz w:val="18"/>
                <w:szCs w:val="18"/>
              </w:rPr>
            </w:r>
          </w:p>
        </w:tc>
        <w:tc>
          <w:tcPr>
            <w:tcW w:w="1712" w:type="dxa"/>
            <w:tcBorders>
              <w:left w:val="single" w:sz="4" w:space="0" w:color="000000"/>
              <w:bottom w:val="single" w:sz="4" w:space="0" w:color="000000"/>
            </w:tcBorders>
          </w:tcPr>
          <w:p>
            <w:pPr>
              <w:pStyle w:val="Normal"/>
              <w:widowControl w:val="false"/>
              <w:snapToGrid w:val="false"/>
              <w:rPr>
                <w:sz w:val="18"/>
                <w:szCs w:val="18"/>
              </w:rPr>
            </w:pPr>
            <w:r>
              <w:rPr>
                <w:sz w:val="18"/>
                <w:szCs w:val="18"/>
              </w:rPr>
            </w:r>
          </w:p>
        </w:tc>
        <w:tc>
          <w:tcPr>
            <w:tcW w:w="1258" w:type="dxa"/>
            <w:tcBorders>
              <w:left w:val="single" w:sz="4" w:space="0" w:color="000000"/>
              <w:bottom w:val="single" w:sz="4" w:space="0" w:color="000000"/>
            </w:tcBorders>
          </w:tcPr>
          <w:p>
            <w:pPr>
              <w:pStyle w:val="Normal"/>
              <w:widowControl w:val="false"/>
              <w:snapToGrid w:val="false"/>
              <w:jc w:val="right"/>
              <w:rPr>
                <w:b/>
                <w:b/>
                <w:bCs/>
                <w:sz w:val="18"/>
                <w:szCs w:val="18"/>
              </w:rPr>
            </w:pPr>
            <w:r>
              <w:rPr>
                <w:b/>
                <w:bCs/>
                <w:sz w:val="18"/>
                <w:szCs w:val="18"/>
              </w:rPr>
              <w:t>$34,600.00</w:t>
            </w:r>
          </w:p>
        </w:tc>
        <w:tc>
          <w:tcPr>
            <w:tcW w:w="1802" w:type="dxa"/>
            <w:tcBorders>
              <w:left w:val="single" w:sz="4" w:space="0" w:color="000000"/>
              <w:bottom w:val="single" w:sz="4" w:space="0" w:color="000000"/>
            </w:tcBorders>
          </w:tcPr>
          <w:p>
            <w:pPr>
              <w:pStyle w:val="Normal"/>
              <w:widowControl w:val="false"/>
              <w:snapToGrid w:val="false"/>
              <w:rPr>
                <w:sz w:val="18"/>
                <w:szCs w:val="18"/>
              </w:rPr>
            </w:pPr>
            <w:r>
              <w:rPr>
                <w:sz w:val="18"/>
                <w:szCs w:val="18"/>
              </w:rPr>
            </w:r>
          </w:p>
        </w:tc>
        <w:tc>
          <w:tcPr>
            <w:tcW w:w="1993" w:type="dxa"/>
            <w:tcBorders>
              <w:left w:val="single" w:sz="4" w:space="0" w:color="000000"/>
              <w:bottom w:val="single" w:sz="4" w:space="0" w:color="000000"/>
              <w:right w:val="single" w:sz="4" w:space="0" w:color="000000"/>
            </w:tcBorders>
          </w:tcPr>
          <w:p>
            <w:pPr>
              <w:pStyle w:val="Normal"/>
              <w:widowControl w:val="false"/>
              <w:snapToGrid w:val="false"/>
              <w:rPr>
                <w:sz w:val="18"/>
                <w:szCs w:val="18"/>
              </w:rPr>
            </w:pPr>
            <w:r>
              <w:rPr>
                <w:sz w:val="18"/>
                <w:szCs w:val="18"/>
              </w:rPr>
            </w:r>
          </w:p>
        </w:tc>
      </w:tr>
    </w:tbl>
    <w:p>
      <w:pPr>
        <w:pStyle w:val="Normal"/>
        <w:ind w:right="-900" w:hanging="0"/>
        <w:rPr>
          <w:sz w:val="22"/>
          <w:szCs w:val="22"/>
        </w:rPr>
      </w:pPr>
      <w:r>
        <w:rPr>
          <w:sz w:val="22"/>
          <w:szCs w:val="22"/>
        </w:rPr>
        <w:t xml:space="preserve">Wes Marsh made a motion to approve the following Additional Appropriation (TOWN MEETING REQUIRED) </w:t>
      </w:r>
    </w:p>
    <w:p>
      <w:pPr>
        <w:pStyle w:val="Normal"/>
        <w:ind w:right="-900" w:hanging="0"/>
        <w:rPr>
          <w:sz w:val="22"/>
          <w:szCs w:val="22"/>
        </w:rPr>
      </w:pPr>
      <w:r>
        <w:rPr>
          <w:sz w:val="22"/>
          <w:szCs w:val="22"/>
        </w:rPr>
        <w:t xml:space="preserve">in the amount of $26,307.00. Thora Perkins seconded the motion. </w:t>
      </w:r>
      <w:r>
        <w:rPr>
          <w:b/>
          <w:bCs/>
          <w:sz w:val="22"/>
          <w:szCs w:val="22"/>
        </w:rPr>
        <w:t>Vote: 6-0-0 (Motion approved)</w:t>
      </w:r>
    </w:p>
    <w:p>
      <w:pPr>
        <w:pStyle w:val="Normal"/>
        <w:ind w:left="-720" w:right="-450" w:hanging="0"/>
        <w:rPr>
          <w:sz w:val="21"/>
          <w:szCs w:val="21"/>
        </w:rPr>
      </w:pPr>
      <w:r>
        <w:rPr>
          <w:sz w:val="21"/>
          <w:szCs w:val="21"/>
        </w:rPr>
      </w:r>
    </w:p>
    <w:tbl>
      <w:tblPr>
        <w:tblW w:w="9645" w:type="dxa"/>
        <w:jc w:val="left"/>
        <w:tblInd w:w="-308" w:type="dxa"/>
        <w:tblLayout w:type="fixed"/>
        <w:tblCellMar>
          <w:top w:w="0" w:type="dxa"/>
          <w:left w:w="108" w:type="dxa"/>
          <w:bottom w:w="0" w:type="dxa"/>
          <w:right w:w="108" w:type="dxa"/>
        </w:tblCellMar>
        <w:tblLook w:firstRow="1" w:noVBand="1" w:lastRow="0" w:firstColumn="1" w:lastColumn="0" w:noHBand="0" w:val="04a0"/>
      </w:tblPr>
      <w:tblGrid>
        <w:gridCol w:w="1169"/>
        <w:gridCol w:w="1710"/>
        <w:gridCol w:w="1712"/>
        <w:gridCol w:w="1258"/>
        <w:gridCol w:w="1802"/>
        <w:gridCol w:w="1993"/>
      </w:tblGrid>
      <w:tr>
        <w:trPr/>
        <w:tc>
          <w:tcPr>
            <w:tcW w:w="1169" w:type="dxa"/>
            <w:tcBorders>
              <w:top w:val="single" w:sz="4" w:space="0" w:color="000000"/>
              <w:left w:val="single" w:sz="4" w:space="0" w:color="000000"/>
              <w:bottom w:val="single" w:sz="4" w:space="0" w:color="000000"/>
            </w:tcBorders>
          </w:tcPr>
          <w:p>
            <w:pPr>
              <w:pStyle w:val="Normal"/>
              <w:widowControl w:val="false"/>
              <w:rPr>
                <w:sz w:val="23"/>
                <w:szCs w:val="23"/>
              </w:rPr>
            </w:pPr>
            <w:r>
              <w:rPr>
                <w:sz w:val="23"/>
                <w:szCs w:val="23"/>
              </w:rPr>
              <w:t>$</w:t>
            </w:r>
          </w:p>
        </w:tc>
        <w:tc>
          <w:tcPr>
            <w:tcW w:w="1710" w:type="dxa"/>
            <w:tcBorders>
              <w:top w:val="single" w:sz="4" w:space="0" w:color="000000"/>
              <w:left w:val="single" w:sz="4" w:space="0" w:color="000000"/>
              <w:bottom w:val="single" w:sz="4" w:space="0" w:color="000000"/>
            </w:tcBorders>
          </w:tcPr>
          <w:p>
            <w:pPr>
              <w:pStyle w:val="Normal"/>
              <w:widowControl w:val="false"/>
              <w:rPr>
                <w:sz w:val="20"/>
                <w:szCs w:val="20"/>
              </w:rPr>
            </w:pPr>
            <w:r>
              <w:rPr>
                <w:sz w:val="20"/>
                <w:szCs w:val="20"/>
              </w:rPr>
              <w:t>Transfer From</w:t>
            </w:r>
          </w:p>
        </w:tc>
        <w:tc>
          <w:tcPr>
            <w:tcW w:w="1712" w:type="dxa"/>
            <w:tcBorders>
              <w:top w:val="single" w:sz="4" w:space="0" w:color="000000"/>
              <w:left w:val="single" w:sz="4" w:space="0" w:color="000000"/>
              <w:bottom w:val="single" w:sz="4" w:space="0" w:color="000000"/>
            </w:tcBorders>
          </w:tcPr>
          <w:p>
            <w:pPr>
              <w:pStyle w:val="Normal"/>
              <w:widowControl w:val="false"/>
              <w:snapToGrid w:val="false"/>
              <w:rPr>
                <w:sz w:val="23"/>
                <w:szCs w:val="23"/>
              </w:rPr>
            </w:pPr>
            <w:r>
              <w:rPr>
                <w:sz w:val="23"/>
                <w:szCs w:val="23"/>
              </w:rPr>
            </w:r>
          </w:p>
        </w:tc>
        <w:tc>
          <w:tcPr>
            <w:tcW w:w="1258" w:type="dxa"/>
            <w:tcBorders>
              <w:top w:val="single" w:sz="4" w:space="0" w:color="000000"/>
              <w:left w:val="single" w:sz="4" w:space="0" w:color="000000"/>
              <w:bottom w:val="single" w:sz="4" w:space="0" w:color="000000"/>
            </w:tcBorders>
          </w:tcPr>
          <w:p>
            <w:pPr>
              <w:pStyle w:val="Normal"/>
              <w:widowControl w:val="false"/>
              <w:rPr>
                <w:sz w:val="23"/>
                <w:szCs w:val="23"/>
              </w:rPr>
            </w:pPr>
            <w:r>
              <w:rPr>
                <w:sz w:val="23"/>
                <w:szCs w:val="23"/>
              </w:rPr>
              <w:t>$</w:t>
            </w:r>
          </w:p>
        </w:tc>
        <w:tc>
          <w:tcPr>
            <w:tcW w:w="1802" w:type="dxa"/>
            <w:tcBorders>
              <w:top w:val="single" w:sz="4" w:space="0" w:color="000000"/>
              <w:left w:val="single" w:sz="4" w:space="0" w:color="000000"/>
              <w:bottom w:val="single" w:sz="4" w:space="0" w:color="000000"/>
            </w:tcBorders>
          </w:tcPr>
          <w:p>
            <w:pPr>
              <w:pStyle w:val="Normal"/>
              <w:widowControl w:val="false"/>
              <w:rPr>
                <w:sz w:val="20"/>
                <w:szCs w:val="20"/>
              </w:rPr>
            </w:pPr>
            <w:r>
              <w:rPr>
                <w:sz w:val="20"/>
                <w:szCs w:val="20"/>
              </w:rPr>
              <w:t>Transfer</w:t>
            </w:r>
          </w:p>
          <w:p>
            <w:pPr>
              <w:pStyle w:val="Normal"/>
              <w:widowControl w:val="false"/>
              <w:rPr>
                <w:sz w:val="20"/>
                <w:szCs w:val="20"/>
              </w:rPr>
            </w:pPr>
            <w:r>
              <w:rPr>
                <w:sz w:val="20"/>
                <w:szCs w:val="20"/>
              </w:rPr>
              <w:t>To</w:t>
            </w:r>
          </w:p>
        </w:tc>
        <w:tc>
          <w:tcPr>
            <w:tcW w:w="199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3"/>
                <w:szCs w:val="23"/>
              </w:rPr>
            </w:pPr>
            <w:r>
              <w:rPr>
                <w:sz w:val="23"/>
                <w:szCs w:val="23"/>
              </w:rPr>
            </w:r>
          </w:p>
        </w:tc>
      </w:tr>
      <w:tr>
        <w:trPr/>
        <w:tc>
          <w:tcPr>
            <w:tcW w:w="1169" w:type="dxa"/>
            <w:tcBorders>
              <w:top w:val="single" w:sz="4" w:space="0" w:color="000000"/>
              <w:left w:val="single" w:sz="4" w:space="0" w:color="000000"/>
              <w:bottom w:val="single" w:sz="4" w:space="0" w:color="000000"/>
            </w:tcBorders>
          </w:tcPr>
          <w:p>
            <w:pPr>
              <w:pStyle w:val="Normal"/>
              <w:widowControl w:val="false"/>
              <w:jc w:val="right"/>
              <w:rPr/>
            </w:pPr>
            <w:r>
              <w:rPr>
                <w:sz w:val="18"/>
                <w:szCs w:val="18"/>
              </w:rPr>
              <w:t>$</w:t>
            </w:r>
            <w:r>
              <w:rPr>
                <w:b/>
                <w:bCs/>
                <w:sz w:val="18"/>
                <w:szCs w:val="18"/>
              </w:rPr>
              <w:t>$26,307.00</w:t>
            </w:r>
          </w:p>
        </w:tc>
        <w:tc>
          <w:tcPr>
            <w:tcW w:w="1710" w:type="dxa"/>
            <w:tcBorders>
              <w:top w:val="single" w:sz="4" w:space="0" w:color="000000"/>
              <w:left w:val="single" w:sz="4" w:space="0" w:color="000000"/>
              <w:bottom w:val="single" w:sz="4" w:space="0" w:color="000000"/>
            </w:tcBorders>
          </w:tcPr>
          <w:p>
            <w:pPr>
              <w:pStyle w:val="Normal"/>
              <w:widowControl w:val="false"/>
              <w:rPr>
                <w:sz w:val="18"/>
                <w:szCs w:val="18"/>
              </w:rPr>
            </w:pPr>
            <w:r>
              <w:rPr>
                <w:sz w:val="18"/>
                <w:szCs w:val="18"/>
              </w:rPr>
              <w:t>301-4100-0000-000/700.14</w:t>
            </w:r>
          </w:p>
        </w:tc>
        <w:tc>
          <w:tcPr>
            <w:tcW w:w="1712" w:type="dxa"/>
            <w:tcBorders>
              <w:top w:val="single" w:sz="4" w:space="0" w:color="000000"/>
              <w:left w:val="single" w:sz="4" w:space="0" w:color="000000"/>
              <w:bottom w:val="single" w:sz="4" w:space="0" w:color="000000"/>
            </w:tcBorders>
          </w:tcPr>
          <w:p>
            <w:pPr>
              <w:pStyle w:val="Normal"/>
              <w:widowControl w:val="false"/>
              <w:snapToGrid w:val="false"/>
              <w:rPr>
                <w:sz w:val="18"/>
                <w:szCs w:val="18"/>
              </w:rPr>
            </w:pPr>
            <w:r>
              <w:rPr>
                <w:sz w:val="18"/>
                <w:szCs w:val="18"/>
              </w:rPr>
              <w:t>Unappropriated Cap &amp; Non</w:t>
            </w:r>
          </w:p>
        </w:tc>
        <w:tc>
          <w:tcPr>
            <w:tcW w:w="1258" w:type="dxa"/>
            <w:tcBorders>
              <w:top w:val="single" w:sz="4" w:space="0" w:color="000000"/>
              <w:left w:val="single" w:sz="4" w:space="0" w:color="000000"/>
              <w:bottom w:val="single" w:sz="4" w:space="0" w:color="000000"/>
            </w:tcBorders>
          </w:tcPr>
          <w:p>
            <w:pPr>
              <w:pStyle w:val="Normal"/>
              <w:widowControl w:val="false"/>
              <w:jc w:val="right"/>
              <w:rPr/>
            </w:pPr>
            <w:r>
              <w:rPr>
                <w:sz w:val="18"/>
                <w:szCs w:val="18"/>
              </w:rPr>
              <w:t>$</w:t>
            </w:r>
            <w:r>
              <w:rPr>
                <w:b/>
                <w:bCs/>
                <w:sz w:val="18"/>
                <w:szCs w:val="18"/>
              </w:rPr>
              <w:t>$26,307.00</w:t>
            </w:r>
          </w:p>
        </w:tc>
        <w:tc>
          <w:tcPr>
            <w:tcW w:w="1802" w:type="dxa"/>
            <w:tcBorders>
              <w:top w:val="single" w:sz="4" w:space="0" w:color="000000"/>
              <w:left w:val="single" w:sz="4" w:space="0" w:color="000000"/>
              <w:bottom w:val="single" w:sz="4" w:space="0" w:color="000000"/>
            </w:tcBorders>
          </w:tcPr>
          <w:p>
            <w:pPr>
              <w:pStyle w:val="Normal"/>
              <w:widowControl w:val="false"/>
              <w:snapToGrid w:val="false"/>
              <w:rPr>
                <w:sz w:val="18"/>
                <w:szCs w:val="18"/>
              </w:rPr>
            </w:pPr>
            <w:r>
              <w:rPr>
                <w:sz w:val="18"/>
                <w:szCs w:val="18"/>
              </w:rPr>
              <w:t>301-4410-0000-000/742.02</w:t>
            </w:r>
          </w:p>
        </w:tc>
        <w:tc>
          <w:tcPr>
            <w:tcW w:w="199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18"/>
                <w:szCs w:val="18"/>
              </w:rPr>
            </w:pPr>
            <w:r>
              <w:rPr>
                <w:sz w:val="18"/>
                <w:szCs w:val="18"/>
              </w:rPr>
              <w:t>Cap &amp; Non-Health</w:t>
            </w:r>
          </w:p>
        </w:tc>
      </w:tr>
      <w:tr>
        <w:trPr/>
        <w:tc>
          <w:tcPr>
            <w:tcW w:w="1169" w:type="dxa"/>
            <w:tcBorders>
              <w:left w:val="single" w:sz="4" w:space="0" w:color="000000"/>
              <w:bottom w:val="single" w:sz="4" w:space="0" w:color="000000"/>
            </w:tcBorders>
          </w:tcPr>
          <w:p>
            <w:pPr>
              <w:pStyle w:val="Normal"/>
              <w:widowControl w:val="false"/>
              <w:snapToGrid w:val="false"/>
              <w:jc w:val="right"/>
              <w:rPr>
                <w:b/>
                <w:b/>
                <w:bCs/>
                <w:sz w:val="18"/>
                <w:szCs w:val="18"/>
              </w:rPr>
            </w:pPr>
            <w:r>
              <w:rPr>
                <w:b/>
                <w:bCs/>
                <w:sz w:val="18"/>
                <w:szCs w:val="18"/>
              </w:rPr>
            </w:r>
          </w:p>
        </w:tc>
        <w:tc>
          <w:tcPr>
            <w:tcW w:w="1710" w:type="dxa"/>
            <w:tcBorders>
              <w:left w:val="single" w:sz="4" w:space="0" w:color="000000"/>
              <w:bottom w:val="single" w:sz="4" w:space="0" w:color="000000"/>
            </w:tcBorders>
          </w:tcPr>
          <w:p>
            <w:pPr>
              <w:pStyle w:val="Normal"/>
              <w:widowControl w:val="false"/>
              <w:snapToGrid w:val="false"/>
              <w:rPr>
                <w:sz w:val="18"/>
                <w:szCs w:val="18"/>
              </w:rPr>
            </w:pPr>
            <w:r>
              <w:rPr>
                <w:sz w:val="18"/>
                <w:szCs w:val="18"/>
              </w:rPr>
              <w:t>Ford Ranger-Health Department</w:t>
            </w:r>
          </w:p>
        </w:tc>
        <w:tc>
          <w:tcPr>
            <w:tcW w:w="1712" w:type="dxa"/>
            <w:tcBorders>
              <w:left w:val="single" w:sz="4" w:space="0" w:color="000000"/>
              <w:bottom w:val="single" w:sz="4" w:space="0" w:color="000000"/>
            </w:tcBorders>
          </w:tcPr>
          <w:p>
            <w:pPr>
              <w:pStyle w:val="Normal"/>
              <w:widowControl w:val="false"/>
              <w:snapToGrid w:val="false"/>
              <w:rPr>
                <w:sz w:val="18"/>
                <w:szCs w:val="18"/>
              </w:rPr>
            </w:pPr>
            <w:r>
              <w:rPr>
                <w:sz w:val="18"/>
                <w:szCs w:val="18"/>
              </w:rPr>
            </w:r>
          </w:p>
        </w:tc>
        <w:tc>
          <w:tcPr>
            <w:tcW w:w="1258" w:type="dxa"/>
            <w:tcBorders>
              <w:left w:val="single" w:sz="4" w:space="0" w:color="000000"/>
              <w:bottom w:val="single" w:sz="4" w:space="0" w:color="000000"/>
            </w:tcBorders>
          </w:tcPr>
          <w:p>
            <w:pPr>
              <w:pStyle w:val="Normal"/>
              <w:widowControl w:val="false"/>
              <w:snapToGrid w:val="false"/>
              <w:jc w:val="right"/>
              <w:rPr>
                <w:b/>
                <w:b/>
                <w:bCs/>
                <w:sz w:val="18"/>
                <w:szCs w:val="18"/>
              </w:rPr>
            </w:pPr>
            <w:r>
              <w:rPr>
                <w:b/>
                <w:bCs/>
                <w:sz w:val="18"/>
                <w:szCs w:val="18"/>
              </w:rPr>
            </w:r>
          </w:p>
        </w:tc>
        <w:tc>
          <w:tcPr>
            <w:tcW w:w="1802" w:type="dxa"/>
            <w:tcBorders>
              <w:left w:val="single" w:sz="4" w:space="0" w:color="000000"/>
              <w:bottom w:val="single" w:sz="4" w:space="0" w:color="000000"/>
            </w:tcBorders>
          </w:tcPr>
          <w:p>
            <w:pPr>
              <w:pStyle w:val="Normal"/>
              <w:widowControl w:val="false"/>
              <w:snapToGrid w:val="false"/>
              <w:rPr>
                <w:b/>
                <w:b/>
                <w:bCs/>
                <w:sz w:val="18"/>
                <w:szCs w:val="18"/>
              </w:rPr>
            </w:pPr>
            <w:r>
              <w:rPr>
                <w:b/>
                <w:bCs/>
                <w:sz w:val="18"/>
                <w:szCs w:val="18"/>
              </w:rPr>
            </w:r>
          </w:p>
        </w:tc>
        <w:tc>
          <w:tcPr>
            <w:tcW w:w="1993" w:type="dxa"/>
            <w:tcBorders>
              <w:left w:val="single" w:sz="4" w:space="0" w:color="000000"/>
              <w:bottom w:val="single" w:sz="4" w:space="0" w:color="000000"/>
              <w:right w:val="single" w:sz="4" w:space="0" w:color="000000"/>
            </w:tcBorders>
          </w:tcPr>
          <w:p>
            <w:pPr>
              <w:pStyle w:val="Normal"/>
              <w:widowControl w:val="false"/>
              <w:snapToGrid w:val="false"/>
              <w:rPr>
                <w:sz w:val="18"/>
                <w:szCs w:val="18"/>
              </w:rPr>
            </w:pPr>
            <w:r>
              <w:rPr>
                <w:sz w:val="18"/>
                <w:szCs w:val="18"/>
              </w:rPr>
            </w:r>
          </w:p>
        </w:tc>
      </w:tr>
      <w:tr>
        <w:trPr/>
        <w:tc>
          <w:tcPr>
            <w:tcW w:w="1169" w:type="dxa"/>
            <w:tcBorders>
              <w:left w:val="single" w:sz="4" w:space="0" w:color="000000"/>
              <w:bottom w:val="single" w:sz="4" w:space="0" w:color="000000"/>
            </w:tcBorders>
          </w:tcPr>
          <w:p>
            <w:pPr>
              <w:pStyle w:val="Normal"/>
              <w:widowControl w:val="false"/>
              <w:snapToGrid w:val="false"/>
              <w:jc w:val="right"/>
              <w:rPr/>
            </w:pPr>
            <w:r>
              <w:rPr>
                <w:b/>
                <w:bCs/>
                <w:sz w:val="18"/>
                <w:szCs w:val="18"/>
              </w:rPr>
              <w:t>$26,307.00</w:t>
            </w:r>
          </w:p>
        </w:tc>
        <w:tc>
          <w:tcPr>
            <w:tcW w:w="1710" w:type="dxa"/>
            <w:tcBorders>
              <w:left w:val="single" w:sz="4" w:space="0" w:color="000000"/>
              <w:bottom w:val="single" w:sz="4" w:space="0" w:color="000000"/>
            </w:tcBorders>
          </w:tcPr>
          <w:p>
            <w:pPr>
              <w:pStyle w:val="Normal"/>
              <w:widowControl w:val="false"/>
              <w:snapToGrid w:val="false"/>
              <w:rPr>
                <w:sz w:val="18"/>
                <w:szCs w:val="18"/>
              </w:rPr>
            </w:pPr>
            <w:r>
              <w:rPr>
                <w:sz w:val="18"/>
                <w:szCs w:val="18"/>
              </w:rPr>
            </w:r>
          </w:p>
        </w:tc>
        <w:tc>
          <w:tcPr>
            <w:tcW w:w="1712" w:type="dxa"/>
            <w:tcBorders>
              <w:left w:val="single" w:sz="4" w:space="0" w:color="000000"/>
              <w:bottom w:val="single" w:sz="4" w:space="0" w:color="000000"/>
            </w:tcBorders>
          </w:tcPr>
          <w:p>
            <w:pPr>
              <w:pStyle w:val="Normal"/>
              <w:widowControl w:val="false"/>
              <w:snapToGrid w:val="false"/>
              <w:rPr>
                <w:sz w:val="18"/>
                <w:szCs w:val="18"/>
              </w:rPr>
            </w:pPr>
            <w:r>
              <w:rPr>
                <w:sz w:val="18"/>
                <w:szCs w:val="18"/>
              </w:rPr>
            </w:r>
          </w:p>
        </w:tc>
        <w:tc>
          <w:tcPr>
            <w:tcW w:w="1258" w:type="dxa"/>
            <w:tcBorders>
              <w:left w:val="single" w:sz="4" w:space="0" w:color="000000"/>
              <w:bottom w:val="single" w:sz="4" w:space="0" w:color="000000"/>
            </w:tcBorders>
          </w:tcPr>
          <w:p>
            <w:pPr>
              <w:pStyle w:val="Normal"/>
              <w:widowControl w:val="false"/>
              <w:snapToGrid w:val="false"/>
              <w:jc w:val="right"/>
              <w:rPr/>
            </w:pPr>
            <w:r>
              <w:rPr>
                <w:b/>
                <w:bCs/>
                <w:sz w:val="18"/>
                <w:szCs w:val="18"/>
              </w:rPr>
              <w:t>$26,307.00</w:t>
            </w:r>
          </w:p>
        </w:tc>
        <w:tc>
          <w:tcPr>
            <w:tcW w:w="1802" w:type="dxa"/>
            <w:tcBorders>
              <w:left w:val="single" w:sz="4" w:space="0" w:color="000000"/>
              <w:bottom w:val="single" w:sz="4" w:space="0" w:color="000000"/>
            </w:tcBorders>
          </w:tcPr>
          <w:p>
            <w:pPr>
              <w:pStyle w:val="Normal"/>
              <w:widowControl w:val="false"/>
              <w:snapToGrid w:val="false"/>
              <w:rPr>
                <w:sz w:val="18"/>
                <w:szCs w:val="18"/>
              </w:rPr>
            </w:pPr>
            <w:r>
              <w:rPr>
                <w:sz w:val="18"/>
                <w:szCs w:val="18"/>
              </w:rPr>
            </w:r>
          </w:p>
        </w:tc>
        <w:tc>
          <w:tcPr>
            <w:tcW w:w="1993" w:type="dxa"/>
            <w:tcBorders>
              <w:left w:val="single" w:sz="4" w:space="0" w:color="000000"/>
              <w:bottom w:val="single" w:sz="4" w:space="0" w:color="000000"/>
              <w:right w:val="single" w:sz="4" w:space="0" w:color="000000"/>
            </w:tcBorders>
          </w:tcPr>
          <w:p>
            <w:pPr>
              <w:pStyle w:val="Normal"/>
              <w:widowControl w:val="false"/>
              <w:snapToGrid w:val="false"/>
              <w:rPr>
                <w:sz w:val="18"/>
                <w:szCs w:val="18"/>
              </w:rPr>
            </w:pPr>
            <w:r>
              <w:rPr>
                <w:sz w:val="18"/>
                <w:szCs w:val="18"/>
              </w:rPr>
            </w:r>
          </w:p>
        </w:tc>
      </w:tr>
    </w:tbl>
    <w:p>
      <w:pPr>
        <w:pStyle w:val="Normal"/>
        <w:ind w:left="-720" w:hanging="0"/>
        <w:rPr>
          <w:b/>
          <w:b/>
          <w:bCs/>
        </w:rPr>
      </w:pPr>
      <w:r>
        <w:rPr>
          <w:b/>
          <w:bCs/>
        </w:rPr>
      </w:r>
    </w:p>
    <w:p>
      <w:pPr>
        <w:pStyle w:val="TextBodyIndent"/>
        <w:ind w:left="0" w:hanging="0"/>
        <w:jc w:val="both"/>
        <w:rPr>
          <w:sz w:val="23"/>
          <w:szCs w:val="23"/>
        </w:rPr>
      </w:pPr>
      <w:r>
        <w:rPr>
          <w:b/>
          <w:bCs/>
          <w:sz w:val="23"/>
          <w:szCs w:val="23"/>
          <w:u w:val="single"/>
        </w:rPr>
        <w:t>Vote to set the Mil Rate for 2022-2023</w:t>
      </w:r>
    </w:p>
    <w:p>
      <w:pPr>
        <w:pStyle w:val="TextBodyIndent"/>
        <w:ind w:left="0" w:hanging="0"/>
        <w:jc w:val="both"/>
        <w:rPr>
          <w:sz w:val="23"/>
          <w:szCs w:val="23"/>
        </w:rPr>
      </w:pPr>
      <w:r>
        <w:rPr>
          <w:sz w:val="23"/>
          <w:szCs w:val="23"/>
        </w:rPr>
        <w:t xml:space="preserve">Wes Marsh made a motion to set the real estate and personal property Mil Rate for the fiscal year July 1, 2022 to June 30, 2023 at 32.47 Mils and the Motor Vehicle Mil Rate the fiscal year July 1, 2022 to June 30, 2023 at 32.46 Mils per Connecticut State Statute 12-71E. Cheryl Reedy seconded the motion. </w:t>
      </w:r>
      <w:r>
        <w:rPr>
          <w:b/>
          <w:bCs/>
          <w:sz w:val="23"/>
          <w:szCs w:val="23"/>
        </w:rPr>
        <w:t>Vote: 6-0-0 (Motion approved)</w:t>
      </w:r>
    </w:p>
    <w:p>
      <w:pPr>
        <w:pStyle w:val="TextBodyIndent"/>
        <w:ind w:left="0" w:hanging="0"/>
        <w:jc w:val="both"/>
        <w:rPr>
          <w:sz w:val="23"/>
          <w:szCs w:val="23"/>
          <w:u w:val="single"/>
        </w:rPr>
      </w:pPr>
      <w:r>
        <w:rPr>
          <w:sz w:val="23"/>
          <w:szCs w:val="23"/>
          <w:u w:val="single"/>
        </w:rPr>
      </w:r>
    </w:p>
    <w:p>
      <w:pPr>
        <w:pStyle w:val="TextBodyIndent"/>
        <w:ind w:left="0" w:hanging="0"/>
        <w:jc w:val="both"/>
        <w:rPr>
          <w:sz w:val="23"/>
          <w:szCs w:val="23"/>
        </w:rPr>
      </w:pPr>
      <w:r>
        <w:rPr>
          <w:sz w:val="23"/>
          <w:szCs w:val="23"/>
        </w:rPr>
        <w:t xml:space="preserve">Tax Collector Kerrie Greening noted that the Motor Vehicle Mil Rate is capped at a maximum of 32.46 Mils per State Statute. </w:t>
      </w:r>
    </w:p>
    <w:p>
      <w:pPr>
        <w:pStyle w:val="TextBodyIndent"/>
        <w:ind w:left="0" w:hanging="0"/>
        <w:jc w:val="both"/>
        <w:rPr>
          <w:sz w:val="23"/>
          <w:szCs w:val="23"/>
        </w:rPr>
      </w:pPr>
      <w:r>
        <w:rPr>
          <w:sz w:val="23"/>
          <w:szCs w:val="23"/>
        </w:rPr>
      </w:r>
    </w:p>
    <w:p>
      <w:pPr>
        <w:pStyle w:val="TextBodyIndent"/>
        <w:ind w:left="0" w:hanging="0"/>
        <w:jc w:val="both"/>
        <w:rPr>
          <w:sz w:val="23"/>
          <w:szCs w:val="23"/>
        </w:rPr>
      </w:pPr>
      <w:r>
        <w:rPr>
          <w:b/>
          <w:bCs/>
          <w:sz w:val="23"/>
          <w:szCs w:val="23"/>
          <w:u w:val="single"/>
        </w:rPr>
        <w:t>Vote to approve the Suspense List</w:t>
      </w:r>
    </w:p>
    <w:p>
      <w:pPr>
        <w:pStyle w:val="TextBodyIndent"/>
        <w:ind w:left="0" w:hanging="0"/>
        <w:jc w:val="both"/>
        <w:rPr>
          <w:sz w:val="23"/>
          <w:szCs w:val="23"/>
        </w:rPr>
      </w:pPr>
      <w:r>
        <w:rPr>
          <w:sz w:val="23"/>
          <w:szCs w:val="23"/>
        </w:rPr>
        <w:t xml:space="preserve">Wes Marsh made a motion to approve the Suspense List from the New Fairfield Tax Collector dated May 9, 2022. Michael Cammarota seconded the motion. </w:t>
      </w:r>
      <w:r>
        <w:rPr>
          <w:b/>
          <w:bCs/>
          <w:sz w:val="23"/>
          <w:szCs w:val="23"/>
        </w:rPr>
        <w:t>Vote: 6-0-0 (Motion approved)</w:t>
      </w:r>
    </w:p>
    <w:p>
      <w:pPr>
        <w:pStyle w:val="TextBodyIndent"/>
        <w:ind w:left="0" w:hanging="0"/>
        <w:jc w:val="both"/>
        <w:rPr>
          <w:b/>
          <w:b/>
          <w:bCs/>
          <w:sz w:val="23"/>
          <w:szCs w:val="23"/>
        </w:rPr>
      </w:pPr>
      <w:r>
        <w:rPr>
          <w:b/>
          <w:bCs/>
          <w:sz w:val="23"/>
          <w:szCs w:val="23"/>
        </w:rPr>
      </w:r>
    </w:p>
    <w:p>
      <w:pPr>
        <w:pStyle w:val="TextBodyIndent"/>
        <w:ind w:left="0" w:hanging="0"/>
        <w:jc w:val="both"/>
        <w:rPr>
          <w:sz w:val="23"/>
          <w:szCs w:val="23"/>
        </w:rPr>
      </w:pPr>
      <w:r>
        <w:rPr>
          <w:b/>
          <w:bCs/>
          <w:sz w:val="23"/>
          <w:szCs w:val="23"/>
          <w:u w:val="single"/>
        </w:rPr>
        <w:t>Vote and discussion on Medical Plan for 2022-2023</w:t>
      </w:r>
    </w:p>
    <w:p>
      <w:pPr>
        <w:pStyle w:val="TextBodyIndent"/>
        <w:ind w:left="0" w:hanging="0"/>
        <w:jc w:val="both"/>
        <w:rPr>
          <w:sz w:val="23"/>
          <w:szCs w:val="23"/>
        </w:rPr>
      </w:pPr>
      <w:r>
        <w:rPr>
          <w:sz w:val="23"/>
          <w:szCs w:val="23"/>
        </w:rPr>
        <w:t xml:space="preserve">Tom Kowalchik from USI spoke of the Medical Plan for 2022-2023. There was a discussion of the optimal Individual Stop Loss and Aggregate Stop Loss. Premiums and expenses from prior years were discussed. </w:t>
      </w:r>
    </w:p>
    <w:p>
      <w:pPr>
        <w:pStyle w:val="TextBodyIndent"/>
        <w:ind w:left="0" w:hanging="0"/>
        <w:jc w:val="both"/>
        <w:rPr>
          <w:sz w:val="23"/>
          <w:szCs w:val="23"/>
        </w:rPr>
      </w:pPr>
      <w:r>
        <w:rPr>
          <w:sz w:val="23"/>
          <w:szCs w:val="23"/>
        </w:rPr>
      </w:r>
    </w:p>
    <w:p>
      <w:pPr>
        <w:pStyle w:val="TextBodyIndent"/>
        <w:ind w:left="0" w:hanging="0"/>
        <w:jc w:val="both"/>
        <w:rPr>
          <w:sz w:val="23"/>
          <w:szCs w:val="23"/>
        </w:rPr>
      </w:pPr>
      <w:r>
        <w:rPr>
          <w:sz w:val="23"/>
          <w:szCs w:val="23"/>
        </w:rPr>
        <w:t xml:space="preserve">Wes Marsh made a motion to budget $5,679,693.00 for the Medical Plan for fiscal year 2022-2023 with a $225,000 Individual Stop Loss and a 120% Aggregate Stop Loss. Mark Beninson seconded the motion.  </w:t>
      </w:r>
      <w:r>
        <w:rPr>
          <w:b/>
          <w:bCs/>
          <w:sz w:val="23"/>
          <w:szCs w:val="23"/>
        </w:rPr>
        <w:t>Vote: 6-0-0 (Motion approved)</w:t>
      </w:r>
    </w:p>
    <w:p>
      <w:pPr>
        <w:pStyle w:val="TextBodyIndent"/>
        <w:ind w:left="0" w:hanging="0"/>
        <w:jc w:val="both"/>
        <w:rPr>
          <w:sz w:val="23"/>
          <w:szCs w:val="23"/>
        </w:rPr>
      </w:pPr>
      <w:r>
        <w:rPr>
          <w:sz w:val="23"/>
          <w:szCs w:val="23"/>
        </w:rPr>
      </w:r>
    </w:p>
    <w:p>
      <w:pPr>
        <w:pStyle w:val="TextBodyIndent"/>
        <w:ind w:left="0" w:hanging="0"/>
        <w:jc w:val="both"/>
        <w:rPr>
          <w:sz w:val="23"/>
          <w:szCs w:val="23"/>
        </w:rPr>
      </w:pPr>
      <w:r>
        <w:rPr>
          <w:b/>
          <w:bCs/>
          <w:sz w:val="23"/>
          <w:szCs w:val="23"/>
          <w:u w:val="single"/>
        </w:rPr>
        <w:t xml:space="preserve">Vote on the formation of a joint subcommittee for long term capital planning. </w:t>
      </w:r>
    </w:p>
    <w:p>
      <w:pPr>
        <w:pStyle w:val="TextBodyIndent"/>
        <w:ind w:left="0" w:hanging="0"/>
        <w:jc w:val="both"/>
        <w:rPr>
          <w:sz w:val="23"/>
          <w:szCs w:val="23"/>
        </w:rPr>
      </w:pPr>
      <w:r>
        <w:rPr>
          <w:sz w:val="23"/>
          <w:szCs w:val="23"/>
        </w:rPr>
        <w:t xml:space="preserve">Cheryl Reedy spoke of the possibility of forming a committee to discuss long term capital planning.  This committee would comprise of a member from the BOE, BOF, BOS, Planning Commission and an employee of the Finance Department. This committee would discuss capital project to make sure the needs of the town and the schools are met and that the financing of these projects are met. There was a brief discussion of the need for this committee. </w:t>
      </w:r>
    </w:p>
    <w:p>
      <w:pPr>
        <w:pStyle w:val="TextBodyIndent"/>
        <w:ind w:left="0" w:hanging="0"/>
        <w:jc w:val="both"/>
        <w:rPr>
          <w:sz w:val="23"/>
          <w:szCs w:val="23"/>
        </w:rPr>
      </w:pPr>
      <w:r>
        <w:rPr>
          <w:sz w:val="23"/>
          <w:szCs w:val="23"/>
        </w:rPr>
      </w:r>
    </w:p>
    <w:p>
      <w:pPr>
        <w:pStyle w:val="TextBodyIndent"/>
        <w:ind w:left="0" w:hanging="0"/>
        <w:jc w:val="both"/>
        <w:rPr>
          <w:sz w:val="23"/>
          <w:szCs w:val="23"/>
        </w:rPr>
      </w:pPr>
      <w:r>
        <w:rPr>
          <w:sz w:val="23"/>
          <w:szCs w:val="23"/>
        </w:rPr>
        <w:t xml:space="preserve">Cheryl Reedy made a motion that the Board of Finance approach the BOE and BOS to determine interest in creating an ad hoc committee for long term capital planning and to ask if anyone on the respective boards is interested in serving on this committee. Mark Beninson seconded the motion. </w:t>
      </w:r>
    </w:p>
    <w:p>
      <w:pPr>
        <w:pStyle w:val="TextBodyIndent"/>
        <w:ind w:left="0" w:hanging="0"/>
        <w:jc w:val="both"/>
        <w:rPr>
          <w:sz w:val="23"/>
          <w:szCs w:val="23"/>
        </w:rPr>
      </w:pPr>
      <w:r>
        <w:rPr>
          <w:b/>
          <w:bCs/>
          <w:sz w:val="23"/>
          <w:szCs w:val="23"/>
        </w:rPr>
        <w:t>Vote: 6-0-0 (Motion approved)</w:t>
      </w:r>
    </w:p>
    <w:p>
      <w:pPr>
        <w:pStyle w:val="TextBodyIndent"/>
        <w:ind w:left="0" w:hanging="0"/>
        <w:jc w:val="both"/>
        <w:rPr>
          <w:b/>
          <w:b/>
          <w:bCs/>
          <w:sz w:val="23"/>
          <w:szCs w:val="23"/>
          <w:u w:val="single"/>
        </w:rPr>
      </w:pPr>
      <w:r>
        <w:rPr>
          <w:b/>
          <w:bCs/>
          <w:sz w:val="23"/>
          <w:szCs w:val="23"/>
          <w:u w:val="single"/>
        </w:rPr>
      </w:r>
    </w:p>
    <w:p>
      <w:pPr>
        <w:pStyle w:val="Normal"/>
        <w:ind w:right="-720" w:hanging="0"/>
        <w:jc w:val="both"/>
        <w:rPr>
          <w:b/>
          <w:b/>
          <w:bCs/>
          <w:sz w:val="23"/>
          <w:szCs w:val="23"/>
          <w:u w:val="single"/>
        </w:rPr>
      </w:pPr>
      <w:r>
        <w:rPr>
          <w:b/>
          <w:bCs/>
          <w:sz w:val="23"/>
          <w:szCs w:val="23"/>
          <w:u w:val="single"/>
        </w:rPr>
        <w:t>Discuss and vote to invite a representative of Disability Rights Connecticut</w:t>
      </w:r>
    </w:p>
    <w:p>
      <w:pPr>
        <w:pStyle w:val="TextBodyIndent"/>
        <w:ind w:left="0" w:hanging="0"/>
        <w:jc w:val="both"/>
        <w:rPr>
          <w:sz w:val="23"/>
          <w:szCs w:val="23"/>
        </w:rPr>
      </w:pPr>
      <w:r>
        <w:rPr>
          <w:sz w:val="23"/>
          <w:szCs w:val="23"/>
        </w:rPr>
        <w:t xml:space="preserve">There was a discussion on whether or not to respond to an offer from Disability Rights Connecticut to send a representative to provide education and training to the Board of Finance. Members of the </w:t>
      </w:r>
      <w:r>
        <w:rPr>
          <w:sz w:val="22"/>
          <w:szCs w:val="22"/>
        </w:rPr>
        <w:t xml:space="preserve">BOF expressed interest in having a representative come to a future meeting as long as the purpose was to provide education and not to focus on any individual. </w:t>
      </w:r>
    </w:p>
    <w:p>
      <w:pPr>
        <w:pStyle w:val="TextBodyIndent"/>
        <w:ind w:left="0" w:hanging="0"/>
        <w:jc w:val="both"/>
        <w:rPr>
          <w:sz w:val="22"/>
          <w:szCs w:val="22"/>
        </w:rPr>
      </w:pPr>
      <w:r>
        <w:rPr>
          <w:sz w:val="22"/>
          <w:szCs w:val="22"/>
        </w:rPr>
      </w:r>
    </w:p>
    <w:p>
      <w:pPr>
        <w:pStyle w:val="TextBodyIndent"/>
        <w:ind w:left="0" w:hanging="0"/>
        <w:jc w:val="both"/>
        <w:rPr>
          <w:sz w:val="22"/>
          <w:szCs w:val="22"/>
        </w:rPr>
      </w:pPr>
      <w:r>
        <w:rPr>
          <w:sz w:val="22"/>
          <w:szCs w:val="22"/>
        </w:rPr>
        <w:t xml:space="preserve">Michael Cammarota made a motion to have the BOF respond to Disability Rights Connecticut indicating the desire to have a representative come to a meeting as long as predetermined parameters were met. Cheryl Reedy seconded the motion. </w:t>
      </w:r>
      <w:r>
        <w:rPr>
          <w:b/>
          <w:bCs/>
          <w:sz w:val="22"/>
          <w:szCs w:val="22"/>
        </w:rPr>
        <w:t>Vote: 6-0-0 (Motion approved)</w:t>
      </w:r>
    </w:p>
    <w:p>
      <w:pPr>
        <w:pStyle w:val="TextBodyIndent"/>
        <w:ind w:left="0" w:hanging="0"/>
        <w:jc w:val="both"/>
        <w:rPr>
          <w:sz w:val="22"/>
          <w:szCs w:val="22"/>
        </w:rPr>
      </w:pPr>
      <w:r>
        <w:rPr>
          <w:sz w:val="22"/>
          <w:szCs w:val="22"/>
        </w:rPr>
      </w:r>
    </w:p>
    <w:p>
      <w:pPr>
        <w:pStyle w:val="TextBodyIndent"/>
        <w:ind w:left="0" w:hanging="0"/>
        <w:jc w:val="both"/>
        <w:rPr>
          <w:sz w:val="22"/>
          <w:szCs w:val="22"/>
        </w:rPr>
      </w:pPr>
      <w:r>
        <w:rPr>
          <w:b/>
          <w:bCs/>
          <w:sz w:val="22"/>
          <w:szCs w:val="22"/>
          <w:u w:val="single"/>
        </w:rPr>
        <w:t>ONGOING UPDATES</w:t>
      </w:r>
    </w:p>
    <w:p>
      <w:pPr>
        <w:pStyle w:val="TextBodyIndent"/>
        <w:ind w:left="0" w:hanging="0"/>
        <w:jc w:val="both"/>
        <w:rPr>
          <w:sz w:val="22"/>
          <w:szCs w:val="22"/>
        </w:rPr>
      </w:pPr>
      <w:r>
        <w:rPr>
          <w:b/>
          <w:bCs/>
          <w:sz w:val="22"/>
          <w:szCs w:val="22"/>
          <w:u w:val="single"/>
        </w:rPr>
        <w:t>Medical update-</w:t>
      </w:r>
      <w:r>
        <w:rPr>
          <w:sz w:val="22"/>
          <w:szCs w:val="22"/>
        </w:rPr>
        <w:t xml:space="preserve"> No update</w:t>
      </w:r>
    </w:p>
    <w:p>
      <w:pPr>
        <w:pStyle w:val="TextBodyIndent"/>
        <w:ind w:left="0" w:hanging="0"/>
        <w:jc w:val="both"/>
        <w:rPr>
          <w:sz w:val="22"/>
          <w:szCs w:val="22"/>
        </w:rPr>
      </w:pPr>
      <w:r>
        <w:rPr>
          <w:b/>
          <w:bCs/>
          <w:sz w:val="22"/>
          <w:szCs w:val="22"/>
          <w:u w:val="single"/>
        </w:rPr>
        <w:t>Legal update</w:t>
      </w:r>
      <w:r>
        <w:rPr>
          <w:sz w:val="22"/>
          <w:szCs w:val="22"/>
        </w:rPr>
        <w:t>- There was a brief discussion of the Legal Labor account</w:t>
      </w:r>
    </w:p>
    <w:p>
      <w:pPr>
        <w:pStyle w:val="TextBodyIndent"/>
        <w:ind w:left="0" w:hanging="0"/>
        <w:jc w:val="both"/>
        <w:rPr>
          <w:sz w:val="22"/>
          <w:szCs w:val="22"/>
        </w:rPr>
      </w:pPr>
      <w:r>
        <w:rPr>
          <w:b/>
          <w:bCs/>
          <w:sz w:val="22"/>
          <w:szCs w:val="22"/>
          <w:u w:val="single"/>
        </w:rPr>
        <w:t>Year to date expenses review</w:t>
      </w:r>
      <w:r>
        <w:rPr>
          <w:sz w:val="22"/>
          <w:szCs w:val="22"/>
        </w:rPr>
        <w:t xml:space="preserve">- The Board reviewed year to date expenses. There were some questions about Recording Secretary salaries. </w:t>
      </w:r>
    </w:p>
    <w:p>
      <w:pPr>
        <w:pStyle w:val="TextBodyIndent"/>
        <w:ind w:left="0" w:hanging="0"/>
        <w:jc w:val="both"/>
        <w:rPr>
          <w:sz w:val="22"/>
          <w:szCs w:val="22"/>
        </w:rPr>
      </w:pPr>
      <w:r>
        <w:rPr>
          <w:b/>
          <w:bCs/>
          <w:sz w:val="22"/>
          <w:szCs w:val="22"/>
          <w:u w:val="single"/>
        </w:rPr>
        <w:t>Year to date revenue update</w:t>
      </w:r>
      <w:r>
        <w:rPr>
          <w:sz w:val="22"/>
          <w:szCs w:val="22"/>
        </w:rPr>
        <w:t xml:space="preserve">- The revenue for property taxes, interest liens and fees and motor vehicle supplement is higher than anticipated. </w:t>
      </w:r>
    </w:p>
    <w:p>
      <w:pPr>
        <w:pStyle w:val="TextBodyIndent"/>
        <w:ind w:left="0" w:hanging="0"/>
        <w:jc w:val="both"/>
        <w:rPr>
          <w:sz w:val="22"/>
          <w:szCs w:val="22"/>
        </w:rPr>
      </w:pPr>
      <w:r>
        <w:rPr>
          <w:b/>
          <w:bCs/>
          <w:sz w:val="22"/>
          <w:szCs w:val="22"/>
          <w:u w:val="single"/>
        </w:rPr>
        <w:t>Capital and Nonrecurring update</w:t>
      </w:r>
      <w:r>
        <w:rPr>
          <w:sz w:val="22"/>
          <w:szCs w:val="22"/>
        </w:rPr>
        <w:t xml:space="preserve">- There was a question about the library grant and it was noted that there is no update at this point. </w:t>
      </w:r>
    </w:p>
    <w:p>
      <w:pPr>
        <w:pStyle w:val="TextBodyIndent"/>
        <w:ind w:left="0" w:hanging="0"/>
        <w:jc w:val="both"/>
        <w:rPr>
          <w:sz w:val="22"/>
          <w:szCs w:val="22"/>
        </w:rPr>
      </w:pPr>
      <w:r>
        <w:rPr>
          <w:sz w:val="22"/>
          <w:szCs w:val="22"/>
        </w:rPr>
      </w:r>
    </w:p>
    <w:p>
      <w:pPr>
        <w:pStyle w:val="TextBodyIndent"/>
        <w:ind w:left="0" w:hanging="0"/>
        <w:jc w:val="both"/>
        <w:rPr>
          <w:sz w:val="22"/>
          <w:szCs w:val="22"/>
        </w:rPr>
      </w:pPr>
      <w:r>
        <w:rPr>
          <w:b/>
          <w:sz w:val="22"/>
          <w:szCs w:val="22"/>
          <w:u w:val="single"/>
        </w:rPr>
        <w:t>Public Comment</w:t>
      </w:r>
    </w:p>
    <w:p>
      <w:pPr>
        <w:pStyle w:val="TextBodyIndent"/>
        <w:ind w:left="0" w:hanging="0"/>
        <w:jc w:val="both"/>
        <w:rPr>
          <w:sz w:val="22"/>
          <w:szCs w:val="22"/>
        </w:rPr>
      </w:pPr>
      <w:r>
        <w:rPr>
          <w:sz w:val="22"/>
          <w:szCs w:val="22"/>
        </w:rPr>
        <w:t xml:space="preserve">John McCartney thanked everyone that supported the budget and noted that it overwhelming passed. He asked members of the BOF to take the support of the budget as a sign to listen to the public. He encouraged all members of the BOF to support the Capital and Nonrecurring Additional Appropriations at the Town Meeting. He further encouraged the BOF members to keep their videos on during the meetings. </w:t>
      </w:r>
    </w:p>
    <w:p>
      <w:pPr>
        <w:pStyle w:val="TextBodyIndent"/>
        <w:ind w:left="0" w:hanging="0"/>
        <w:jc w:val="both"/>
        <w:rPr>
          <w:sz w:val="22"/>
          <w:szCs w:val="22"/>
        </w:rPr>
      </w:pPr>
      <w:r>
        <w:rPr>
          <w:sz w:val="22"/>
          <w:szCs w:val="22"/>
        </w:rPr>
      </w:r>
    </w:p>
    <w:p>
      <w:pPr>
        <w:pStyle w:val="TextBodyIndent"/>
        <w:ind w:left="0" w:hanging="0"/>
        <w:jc w:val="both"/>
        <w:rPr>
          <w:sz w:val="22"/>
          <w:szCs w:val="22"/>
        </w:rPr>
      </w:pPr>
      <w:r>
        <w:rPr>
          <w:sz w:val="22"/>
          <w:szCs w:val="22"/>
        </w:rPr>
        <w:t>Terra Volpe spoke of the meeting of May 9</w:t>
      </w:r>
      <w:r>
        <w:rPr>
          <w:sz w:val="22"/>
          <w:szCs w:val="22"/>
          <w:vertAlign w:val="superscript"/>
        </w:rPr>
        <w:t>th</w:t>
      </w:r>
      <w:r>
        <w:rPr>
          <w:sz w:val="22"/>
          <w:szCs w:val="22"/>
        </w:rPr>
        <w:t xml:space="preserve"> regarding potentially offensive comments made at a previous meeting. She spoke of her disappointment that the member in question did not make an apology and/or attend the May 9</w:t>
      </w:r>
      <w:r>
        <w:rPr>
          <w:sz w:val="22"/>
          <w:szCs w:val="22"/>
          <w:vertAlign w:val="superscript"/>
        </w:rPr>
        <w:t>th</w:t>
      </w:r>
      <w:r>
        <w:rPr>
          <w:sz w:val="22"/>
          <w:szCs w:val="22"/>
        </w:rPr>
        <w:t xml:space="preserve"> meeting. </w:t>
      </w:r>
    </w:p>
    <w:p>
      <w:pPr>
        <w:pStyle w:val="TextBodyIndent"/>
        <w:ind w:left="0" w:hanging="0"/>
        <w:jc w:val="both"/>
        <w:rPr>
          <w:i/>
          <w:i/>
          <w:iCs/>
          <w:sz w:val="22"/>
          <w:szCs w:val="22"/>
        </w:rPr>
      </w:pPr>
      <w:r>
        <w:rPr>
          <w:i/>
          <w:iCs/>
          <w:sz w:val="22"/>
          <w:szCs w:val="22"/>
        </w:rPr>
      </w:r>
    </w:p>
    <w:p>
      <w:pPr>
        <w:pStyle w:val="TextBodyIndent"/>
        <w:ind w:left="0" w:hanging="0"/>
        <w:jc w:val="both"/>
        <w:rPr>
          <w:sz w:val="22"/>
          <w:szCs w:val="22"/>
        </w:rPr>
      </w:pPr>
      <w:r>
        <w:rPr>
          <w:b/>
          <w:sz w:val="22"/>
          <w:szCs w:val="22"/>
          <w:u w:val="single"/>
        </w:rPr>
        <w:t>Future Agenda items</w:t>
      </w:r>
    </w:p>
    <w:p>
      <w:pPr>
        <w:pStyle w:val="TextBodyIndent"/>
        <w:numPr>
          <w:ilvl w:val="0"/>
          <w:numId w:val="2"/>
        </w:numPr>
        <w:jc w:val="both"/>
        <w:rPr>
          <w:sz w:val="22"/>
          <w:szCs w:val="22"/>
        </w:rPr>
      </w:pPr>
      <w:r>
        <w:rPr>
          <w:sz w:val="22"/>
          <w:szCs w:val="22"/>
        </w:rPr>
        <w:t>Update on the proposed joint subcommittee</w:t>
      </w:r>
    </w:p>
    <w:p>
      <w:pPr>
        <w:pStyle w:val="TextBodyIndent"/>
        <w:numPr>
          <w:ilvl w:val="0"/>
          <w:numId w:val="2"/>
        </w:numPr>
        <w:jc w:val="both"/>
        <w:rPr>
          <w:sz w:val="22"/>
          <w:szCs w:val="22"/>
        </w:rPr>
      </w:pPr>
      <w:r>
        <w:rPr>
          <w:sz w:val="22"/>
          <w:szCs w:val="22"/>
        </w:rPr>
        <w:t xml:space="preserve">Discuss the possibility of in-person office hours for the BOF </w:t>
      </w:r>
    </w:p>
    <w:p>
      <w:pPr>
        <w:pStyle w:val="TextBodyIndent"/>
        <w:numPr>
          <w:ilvl w:val="0"/>
          <w:numId w:val="2"/>
        </w:numPr>
        <w:jc w:val="both"/>
        <w:rPr>
          <w:sz w:val="22"/>
          <w:szCs w:val="22"/>
        </w:rPr>
      </w:pPr>
      <w:r>
        <w:rPr>
          <w:sz w:val="22"/>
          <w:szCs w:val="22"/>
        </w:rPr>
        <w:t>Update on the school projects</w:t>
      </w:r>
    </w:p>
    <w:p>
      <w:pPr>
        <w:pStyle w:val="TextBodyIndent"/>
        <w:numPr>
          <w:ilvl w:val="0"/>
          <w:numId w:val="2"/>
        </w:numPr>
        <w:jc w:val="both"/>
        <w:rPr>
          <w:sz w:val="22"/>
          <w:szCs w:val="22"/>
        </w:rPr>
      </w:pPr>
      <w:r>
        <w:rPr>
          <w:sz w:val="22"/>
          <w:szCs w:val="22"/>
        </w:rPr>
        <w:t xml:space="preserve">Discussion of rules for public comments and civility. </w:t>
      </w:r>
    </w:p>
    <w:p>
      <w:pPr>
        <w:pStyle w:val="TextBodyIndent"/>
        <w:numPr>
          <w:ilvl w:val="0"/>
          <w:numId w:val="2"/>
        </w:numPr>
        <w:jc w:val="both"/>
        <w:rPr>
          <w:sz w:val="22"/>
          <w:szCs w:val="22"/>
        </w:rPr>
      </w:pPr>
      <w:r>
        <w:rPr>
          <w:sz w:val="22"/>
          <w:szCs w:val="22"/>
        </w:rPr>
        <w:t xml:space="preserve">Representative from the BOE to discuss the Special Education budget. </w:t>
      </w:r>
    </w:p>
    <w:p>
      <w:pPr>
        <w:pStyle w:val="TextBodyIndent"/>
        <w:ind w:left="0" w:hanging="0"/>
        <w:jc w:val="both"/>
        <w:rPr>
          <w:b/>
          <w:b/>
          <w:u w:val="single"/>
        </w:rPr>
      </w:pPr>
      <w:r>
        <w:rPr>
          <w:b/>
          <w:u w:val="single"/>
        </w:rPr>
      </w:r>
    </w:p>
    <w:p>
      <w:pPr>
        <w:pStyle w:val="TextBodyIndent"/>
        <w:ind w:left="0" w:hanging="0"/>
        <w:jc w:val="both"/>
        <w:rPr>
          <w:sz w:val="22"/>
          <w:szCs w:val="22"/>
        </w:rPr>
      </w:pPr>
      <w:r>
        <w:rPr>
          <w:b/>
          <w:sz w:val="22"/>
          <w:szCs w:val="22"/>
          <w:u w:val="single"/>
        </w:rPr>
        <w:t>Board Member Comments</w:t>
      </w:r>
    </w:p>
    <w:p>
      <w:pPr>
        <w:pStyle w:val="TextBodyIndent"/>
        <w:ind w:left="0" w:hanging="0"/>
        <w:jc w:val="both"/>
        <w:rPr>
          <w:sz w:val="22"/>
          <w:szCs w:val="22"/>
        </w:rPr>
      </w:pPr>
      <w:r>
        <w:rPr>
          <w:sz w:val="22"/>
          <w:szCs w:val="22"/>
        </w:rPr>
        <w:t>Cheryl Reedy apologized to the public on behalf of the Board of Finance for comments that have been said at recent meetings that may have offended members of the public.</w:t>
      </w:r>
      <w:r>
        <w:rPr>
          <w:i/>
          <w:iCs/>
          <w:sz w:val="22"/>
          <w:szCs w:val="22"/>
        </w:rPr>
        <w:t xml:space="preserve"> </w:t>
      </w:r>
    </w:p>
    <w:p>
      <w:pPr>
        <w:pStyle w:val="TextBodyIndent"/>
        <w:ind w:left="0" w:hanging="0"/>
        <w:jc w:val="both"/>
        <w:rPr>
          <w:i/>
          <w:i/>
          <w:iCs/>
          <w:sz w:val="22"/>
          <w:szCs w:val="22"/>
        </w:rPr>
      </w:pPr>
      <w:r>
        <w:rPr>
          <w:i/>
          <w:iCs/>
          <w:sz w:val="22"/>
          <w:szCs w:val="22"/>
        </w:rPr>
      </w:r>
    </w:p>
    <w:p>
      <w:pPr>
        <w:pStyle w:val="TextBodyIndent"/>
        <w:ind w:left="0" w:hanging="0"/>
        <w:jc w:val="both"/>
        <w:rPr>
          <w:sz w:val="22"/>
          <w:szCs w:val="22"/>
        </w:rPr>
      </w:pPr>
      <w:r>
        <w:rPr>
          <w:sz w:val="22"/>
          <w:szCs w:val="22"/>
        </w:rPr>
        <w:t>Claudia Willard spoke of civility by BOF members at previous meetings.</w:t>
      </w:r>
      <w:r>
        <w:rPr>
          <w:i/>
          <w:iCs/>
          <w:sz w:val="22"/>
          <w:szCs w:val="22"/>
        </w:rPr>
        <w:t xml:space="preserve"> </w:t>
      </w:r>
    </w:p>
    <w:p>
      <w:pPr>
        <w:pStyle w:val="TextBodyIndent"/>
        <w:ind w:left="0" w:hanging="0"/>
        <w:jc w:val="both"/>
        <w:rPr>
          <w:sz w:val="22"/>
          <w:szCs w:val="22"/>
        </w:rPr>
      </w:pPr>
      <w:r>
        <w:rPr>
          <w:sz w:val="22"/>
          <w:szCs w:val="22"/>
        </w:rPr>
      </w:r>
    </w:p>
    <w:p>
      <w:pPr>
        <w:pStyle w:val="TextBodyIndent"/>
        <w:ind w:left="0" w:hanging="0"/>
        <w:jc w:val="both"/>
        <w:rPr>
          <w:sz w:val="22"/>
          <w:szCs w:val="22"/>
        </w:rPr>
      </w:pPr>
      <w:r>
        <w:rPr>
          <w:sz w:val="22"/>
          <w:szCs w:val="22"/>
        </w:rPr>
        <w:t xml:space="preserve">Michael Cammarota and Thora Perkins agreed with Cheryl Reedy and thanked her for the apology on behalf of the BOF members. </w:t>
      </w:r>
    </w:p>
    <w:p>
      <w:pPr>
        <w:pStyle w:val="TextBodyIndent"/>
        <w:ind w:left="0" w:hanging="0"/>
        <w:jc w:val="both"/>
        <w:rPr>
          <w:i/>
          <w:i/>
          <w:iCs/>
          <w:sz w:val="22"/>
          <w:szCs w:val="22"/>
        </w:rPr>
      </w:pPr>
      <w:r>
        <w:rPr>
          <w:i/>
          <w:iCs/>
          <w:sz w:val="22"/>
          <w:szCs w:val="22"/>
        </w:rPr>
      </w:r>
    </w:p>
    <w:p>
      <w:pPr>
        <w:pStyle w:val="TextBodyIndent"/>
        <w:ind w:left="0" w:hanging="0"/>
        <w:jc w:val="both"/>
        <w:rPr>
          <w:sz w:val="22"/>
          <w:szCs w:val="22"/>
        </w:rPr>
      </w:pPr>
      <w:r>
        <w:rPr>
          <w:sz w:val="22"/>
          <w:szCs w:val="22"/>
        </w:rPr>
        <w:t xml:space="preserve">Wes Marsh spoke of comments at previous meetings and reminded everyone that elected officials should have a higher standard and should apologize if someone is offended by a comment. </w:t>
      </w:r>
    </w:p>
    <w:p>
      <w:pPr>
        <w:pStyle w:val="TextBodyIndent"/>
        <w:ind w:left="0" w:hanging="0"/>
        <w:jc w:val="both"/>
        <w:rPr>
          <w:sz w:val="22"/>
          <w:szCs w:val="22"/>
        </w:rPr>
      </w:pPr>
      <w:r>
        <w:rPr>
          <w:sz w:val="22"/>
          <w:szCs w:val="22"/>
        </w:rPr>
      </w:r>
    </w:p>
    <w:p>
      <w:pPr>
        <w:pStyle w:val="TextBodyIndent"/>
        <w:ind w:left="0" w:hanging="0"/>
        <w:jc w:val="both"/>
        <w:rPr>
          <w:sz w:val="22"/>
          <w:szCs w:val="22"/>
        </w:rPr>
      </w:pPr>
      <w:r>
        <w:rPr>
          <w:b/>
          <w:sz w:val="22"/>
          <w:szCs w:val="22"/>
          <w:u w:val="single"/>
        </w:rPr>
        <w:t>Adjournment</w:t>
      </w:r>
    </w:p>
    <w:p>
      <w:pPr>
        <w:pStyle w:val="TextBodyIndent"/>
        <w:ind w:left="0" w:right="-720" w:hanging="0"/>
        <w:rPr>
          <w:b/>
          <w:b/>
          <w:bCs/>
          <w:sz w:val="22"/>
          <w:szCs w:val="22"/>
        </w:rPr>
      </w:pPr>
      <w:bookmarkStart w:id="3" w:name="_Hlk83040437"/>
      <w:r>
        <w:rPr>
          <w:sz w:val="22"/>
          <w:szCs w:val="22"/>
        </w:rPr>
        <w:t xml:space="preserve">Michael Cammarota </w:t>
      </w:r>
      <w:bookmarkEnd w:id="3"/>
      <w:r>
        <w:rPr>
          <w:sz w:val="22"/>
          <w:szCs w:val="22"/>
        </w:rPr>
        <w:t xml:space="preserve">made a motion to adjourn the meeting at 10:20 pm. Cheryl Reedy seconded the motion. </w:t>
      </w:r>
      <w:r>
        <w:rPr>
          <w:b/>
          <w:bCs/>
          <w:sz w:val="22"/>
          <w:szCs w:val="22"/>
        </w:rPr>
        <w:t>Vote: 6-0-0 (Motion approved)</w:t>
        <w:tab/>
      </w:r>
    </w:p>
    <w:p>
      <w:pPr>
        <w:pStyle w:val="TextBodyIndent"/>
        <w:ind w:left="0" w:right="-720" w:hanging="0"/>
        <w:rPr>
          <w:b/>
          <w:b/>
          <w:bCs/>
          <w:sz w:val="22"/>
          <w:szCs w:val="22"/>
        </w:rPr>
      </w:pPr>
      <w:r>
        <w:rPr>
          <w:b/>
          <w:bCs/>
          <w:sz w:val="22"/>
          <w:szCs w:val="22"/>
        </w:rPr>
      </w:r>
    </w:p>
    <w:p>
      <w:pPr>
        <w:pStyle w:val="TextBodyIndent"/>
        <w:ind w:left="0" w:right="-720" w:hanging="0"/>
        <w:rPr>
          <w:b/>
          <w:b/>
          <w:bCs/>
          <w:sz w:val="22"/>
          <w:szCs w:val="22"/>
        </w:rPr>
      </w:pPr>
      <w:r>
        <w:rPr>
          <w:b/>
          <w:bCs/>
          <w:sz w:val="22"/>
          <w:szCs w:val="22"/>
        </w:rPr>
      </w:r>
    </w:p>
    <w:p>
      <w:pPr>
        <w:pStyle w:val="TextBodyIndent"/>
        <w:ind w:left="0" w:right="-720" w:hanging="0"/>
        <w:rPr>
          <w:b/>
          <w:b/>
          <w:bCs/>
          <w:sz w:val="22"/>
          <w:szCs w:val="22"/>
        </w:rPr>
      </w:pPr>
      <w:r>
        <w:rPr>
          <w:b/>
          <w:bCs/>
          <w:sz w:val="22"/>
          <w:szCs w:val="22"/>
        </w:rPr>
        <w:tab/>
        <w:tab/>
        <w:tab/>
        <w:tab/>
        <w:t>Received by email on 05/23/2022 @ 10:11 a.m.</w:t>
      </w:r>
      <w:bookmarkStart w:id="4" w:name="_GoBack"/>
      <w:bookmarkEnd w:id="4"/>
    </w:p>
    <w:p>
      <w:pPr>
        <w:pStyle w:val="TextBodyIndent"/>
        <w:ind w:left="0" w:right="-720" w:hanging="0"/>
        <w:rPr>
          <w:sz w:val="22"/>
          <w:szCs w:val="22"/>
        </w:rPr>
      </w:pPr>
      <w:r>
        <w:rPr>
          <w:b/>
          <w:bCs/>
          <w:sz w:val="22"/>
          <w:szCs w:val="22"/>
        </w:rPr>
        <w:tab/>
        <w:tab/>
        <w:tab/>
        <w:tab/>
        <w:t>By Tricia Quinn,  Asst. Town Clerk, New Fairfield</w:t>
        <w:tab/>
        <w:tab/>
        <w:tab/>
      </w:r>
    </w:p>
    <w:sectPr>
      <w:headerReference w:type="even" r:id="rId2"/>
      <w:headerReference w:type="default" r:id="rId3"/>
      <w:headerReference w:type="first" r:id="rId4"/>
      <w:footerReference w:type="even" r:id="rId5"/>
      <w:footerReference w:type="default" r:id="rId6"/>
      <w:footerReference w:type="first" r:id="rId7"/>
      <w:type w:val="nextPage"/>
      <w:pgSz w:w="12240" w:h="15840"/>
      <w:pgMar w:left="1440" w:right="1440" w:gutter="0" w:header="0" w:top="720" w:footer="72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OpenSymbol">
    <w:altName w:val="Arial Unicode MS"/>
    <w:charset w:val="00"/>
    <w:family w:val="roman"/>
    <w:pitch w:val="variable"/>
  </w:font>
  <w:font w:name="Wingdings">
    <w:charset w:val="00"/>
    <w:family w:val="roman"/>
    <w:pitch w:val="variable"/>
  </w:font>
  <w:font w:name="Courier New">
    <w:charset w:val="00"/>
    <w:family w:val="roman"/>
    <w:pitch w:val="variable"/>
  </w:font>
  <w:font w:name="Tahoma">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i/>
        <w:i/>
        <w:iCs/>
        <w:sz w:val="18"/>
        <w:szCs w:val="18"/>
      </w:rPr>
    </w:pPr>
    <w:r>
      <w:rPr>
        <w:i/>
        <w:iCs/>
        <w:sz w:val="18"/>
        <w:szCs w:val="18"/>
      </w:rPr>
    </w:r>
  </w:p>
  <w:p>
    <w:pPr>
      <w:pStyle w:val="Footer"/>
      <w:rPr>
        <w:i/>
        <w:i/>
        <w:iCs/>
        <w:sz w:val="18"/>
        <w:szCs w:val="18"/>
      </w:rPr>
    </w:pPr>
    <w:r>
      <w:rPr>
        <w:i/>
        <w:iCs/>
        <w:sz w:val="18"/>
        <w:szCs w:val="18"/>
      </w:rPr>
      <w:t>BOF-Minutes</w:t>
    </w:r>
  </w:p>
  <w:p>
    <w:pPr>
      <w:pStyle w:val="Footer"/>
      <w:rPr>
        <w:i/>
        <w:i/>
        <w:iCs/>
        <w:sz w:val="18"/>
        <w:szCs w:val="18"/>
      </w:rPr>
    </w:pPr>
    <w:r>
      <w:rPr>
        <w:i/>
        <w:iCs/>
        <w:sz w:val="18"/>
        <w:szCs w:val="18"/>
      </w:rPr>
      <w:t>05/18/2022</w:t>
    </w:r>
  </w:p>
  <w:p>
    <w:pPr>
      <w:pStyle w:val="Footer"/>
      <w:rPr>
        <w:i/>
        <w:i/>
        <w:iCs/>
        <w:sz w:val="18"/>
        <w:szCs w:val="18"/>
      </w:rPr>
    </w:pPr>
    <w:r>
      <w:rPr>
        <w:i/>
        <w:iCs/>
        <w:sz w:val="18"/>
        <w:szCs w:val="18"/>
      </w:rPr>
    </w:r>
  </w:p>
  <w:p>
    <w:pPr>
      <w:pStyle w:val="Footer"/>
      <w:rPr>
        <w:i/>
        <w:i/>
        <w:iCs/>
        <w:sz w:val="18"/>
        <w:szCs w:val="18"/>
      </w:rPr>
    </w:pPr>
    <w:r>
      <w:rPr>
        <w:i/>
        <w:iCs/>
        <w:sz w:val="18"/>
        <w:szCs w:val="18"/>
      </w:rPr>
    </w:r>
  </w:p>
  <w:p>
    <w:pPr>
      <w:pStyle w:val="Footer"/>
      <w:rPr>
        <w:i/>
        <w:i/>
        <w:iCs/>
        <w:sz w:val="20"/>
        <w:szCs w:val="18"/>
      </w:rPr>
    </w:pPr>
    <w:r>
      <w:rPr>
        <w:i/>
        <w:iCs/>
        <w:sz w:val="20"/>
        <w:szCs w:val="18"/>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i/>
        <w:i/>
        <w:iCs/>
        <w:sz w:val="18"/>
        <w:szCs w:val="18"/>
      </w:rPr>
    </w:pPr>
    <w:r>
      <w:rPr>
        <w:i/>
        <w:iCs/>
        <w:sz w:val="18"/>
        <w:szCs w:val="18"/>
      </w:rPr>
    </w:r>
  </w:p>
  <w:p>
    <w:pPr>
      <w:pStyle w:val="Footer"/>
      <w:rPr>
        <w:i/>
        <w:i/>
        <w:iCs/>
        <w:sz w:val="18"/>
        <w:szCs w:val="18"/>
      </w:rPr>
    </w:pPr>
    <w:r>
      <w:rPr>
        <w:i/>
        <w:iCs/>
        <w:sz w:val="18"/>
        <w:szCs w:val="18"/>
      </w:rPr>
      <w:t>BOF-Minutes</w:t>
    </w:r>
  </w:p>
  <w:p>
    <w:pPr>
      <w:pStyle w:val="Footer"/>
      <w:rPr>
        <w:i/>
        <w:i/>
        <w:iCs/>
        <w:sz w:val="18"/>
        <w:szCs w:val="18"/>
      </w:rPr>
    </w:pPr>
    <w:r>
      <w:rPr>
        <w:i/>
        <w:iCs/>
        <w:sz w:val="18"/>
        <w:szCs w:val="18"/>
      </w:rPr>
      <w:t>05/18/2022</w:t>
    </w:r>
  </w:p>
  <w:p>
    <w:pPr>
      <w:pStyle w:val="Footer"/>
      <w:rPr>
        <w:i/>
        <w:i/>
        <w:iCs/>
        <w:sz w:val="18"/>
        <w:szCs w:val="18"/>
      </w:rPr>
    </w:pPr>
    <w:r>
      <w:rPr>
        <w:i/>
        <w:iCs/>
        <w:sz w:val="18"/>
        <w:szCs w:val="18"/>
      </w:rPr>
    </w:r>
  </w:p>
  <w:p>
    <w:pPr>
      <w:pStyle w:val="Footer"/>
      <w:rPr>
        <w:i/>
        <w:i/>
        <w:iCs/>
        <w:sz w:val="18"/>
        <w:szCs w:val="18"/>
      </w:rPr>
    </w:pPr>
    <w:r>
      <w:rPr>
        <w:i/>
        <w:iCs/>
        <w:sz w:val="18"/>
        <w:szCs w:val="18"/>
      </w:rPr>
    </w:r>
  </w:p>
  <w:p>
    <w:pPr>
      <w:pStyle w:val="Footer"/>
      <w:rPr>
        <w:i/>
        <w:i/>
        <w:iCs/>
        <w:sz w:val="20"/>
        <w:szCs w:val="18"/>
      </w:rPr>
    </w:pPr>
    <w:r>
      <w:rPr>
        <w:i/>
        <w:iCs/>
        <w:sz w:val="20"/>
        <w:szCs w:val="1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000000"/>
      <w:kern w:val="2"/>
      <w:sz w:val="24"/>
      <w:szCs w:val="24"/>
      <w:lang w:bidi="ar-SA" w:val="en-US" w:eastAsia="zh-CN"/>
    </w:rPr>
  </w:style>
  <w:style w:type="paragraph" w:styleId="Heading1">
    <w:name w:val="Heading 1"/>
    <w:basedOn w:val="Normal"/>
    <w:next w:val="Normal"/>
    <w:uiPriority w:val="9"/>
    <w:qFormat/>
    <w:pPr>
      <w:keepNext w:val="true"/>
      <w:numPr>
        <w:ilvl w:val="0"/>
        <w:numId w:val="1"/>
      </w:numPr>
      <w:jc w:val="center"/>
      <w:outlineLvl w:val="0"/>
    </w:pPr>
    <w:rPr>
      <w:rFonts w:eastAsia="Arial Unicode MS"/>
      <w:b/>
      <w:bCs/>
      <w:sz w:val="32"/>
    </w:rPr>
  </w:style>
  <w:style w:type="paragraph" w:styleId="Heading2">
    <w:name w:val="Heading 2"/>
    <w:basedOn w:val="Normal"/>
    <w:next w:val="Normal"/>
    <w:uiPriority w:val="9"/>
    <w:unhideWhenUsed/>
    <w:qFormat/>
    <w:pPr>
      <w:keepNext w:val="true"/>
      <w:numPr>
        <w:ilvl w:val="1"/>
        <w:numId w:val="1"/>
      </w:numPr>
      <w:outlineLvl w:val="1"/>
    </w:pPr>
    <w:rPr>
      <w:b/>
      <w:bCs/>
      <w:sz w:val="22"/>
      <w:u w:val="single"/>
    </w:rPr>
  </w:style>
  <w:style w:type="paragraph" w:styleId="Heading3">
    <w:name w:val="Heading 3"/>
    <w:basedOn w:val="Normal"/>
    <w:next w:val="Normal"/>
    <w:uiPriority w:val="9"/>
    <w:unhideWhenUsed/>
    <w:qFormat/>
    <w:pPr>
      <w:keepNext w:val="true"/>
      <w:numPr>
        <w:ilvl w:val="2"/>
        <w:numId w:val="1"/>
      </w:numPr>
      <w:jc w:val="center"/>
      <w:outlineLvl w:val="2"/>
    </w:pPr>
    <w:rPr>
      <w:rFonts w:eastAsia="Arial Unicode MS"/>
      <w:b/>
      <w:bCs/>
      <w:sz w:val="32"/>
      <w:u w:val="single"/>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eastAsia="Symbol" w:cs="OpenSymbol;Arial Unicode MS"/>
    </w:rPr>
  </w:style>
  <w:style w:type="character" w:styleId="WW8Num2z1" w:customStyle="1">
    <w:name w:val="WW8Num2z1"/>
    <w:qFormat/>
    <w:rPr>
      <w:rFonts w:ascii="OpenSymbol;Arial Unicode MS" w:hAnsi="OpenSymbol;Arial Unicode MS" w:eastAsia="OpenSymbol;Arial Unicode MS" w:cs="OpenSymbol;Arial Unicode MS"/>
    </w:rPr>
  </w:style>
  <w:style w:type="character" w:styleId="WW8Num3z0" w:customStyle="1">
    <w:name w:val="WW8Num3z0"/>
    <w:qFormat/>
    <w:rPr>
      <w:rFonts w:ascii="Symbol" w:hAnsi="Symbol" w:eastAsia="Symbol" w:cs="OpenSymbol;Arial Unicode MS"/>
    </w:rPr>
  </w:style>
  <w:style w:type="character" w:styleId="WW8Num3z1" w:customStyle="1">
    <w:name w:val="WW8Num3z1"/>
    <w:qFormat/>
    <w:rPr>
      <w:rFonts w:ascii="OpenSymbol;Arial Unicode MS" w:hAnsi="OpenSymbol;Arial Unicode MS" w:eastAsia="OpenSymbol;Arial Unicode MS" w:cs="OpenSymbol;Arial Unicode MS"/>
    </w:rPr>
  </w:style>
  <w:style w:type="character" w:styleId="WWDefaultParagraphFont" w:customStyle="1">
    <w:name w:val="WW-Default Paragraph Font"/>
    <w:qFormat/>
    <w:rPr/>
  </w:style>
  <w:style w:type="character" w:styleId="WWDefaultParagraphFont1" w:customStyle="1">
    <w:name w:val="WW-Default Paragraph Font1"/>
    <w:qFormat/>
    <w:rPr/>
  </w:style>
  <w:style w:type="character" w:styleId="WWDefaultParagraphFont11" w:customStyle="1">
    <w:name w:val="WW-Default Paragraph Font11"/>
    <w:qFormat/>
    <w:rPr/>
  </w:style>
  <w:style w:type="character" w:styleId="WWDefaultParagraphFont111" w:customStyle="1">
    <w:name w:val="WW-Default Paragraph Font111"/>
    <w:qFormat/>
    <w:rPr/>
  </w:style>
  <w:style w:type="character" w:styleId="WWDefaultParagraphFont1111" w:customStyle="1">
    <w:name w:val="WW-Default Paragraph Font111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2" w:customStyle="1">
    <w:name w:val="WW8Num3z2"/>
    <w:qFormat/>
    <w:rPr>
      <w:rFonts w:ascii="Wingdings" w:hAnsi="Wingdings" w:eastAsia="Wingdings" w:cs="Wingdings"/>
    </w:rPr>
  </w:style>
  <w:style w:type="character" w:styleId="WW8Num4z0" w:customStyle="1">
    <w:name w:val="WW8Num4z0"/>
    <w:qFormat/>
    <w:rPr>
      <w:rFonts w:ascii="Symbol" w:hAnsi="Symbol" w:eastAsia="Symbol" w:cs="Symbol"/>
    </w:rPr>
  </w:style>
  <w:style w:type="character" w:styleId="WW8Num4z1" w:customStyle="1">
    <w:name w:val="WW8Num4z1"/>
    <w:qFormat/>
    <w:rPr>
      <w:rFonts w:ascii="Courier New" w:hAnsi="Courier New" w:eastAsia="Courier New" w:cs="Courier New"/>
    </w:rPr>
  </w:style>
  <w:style w:type="character" w:styleId="WW8Num4z2" w:customStyle="1">
    <w:name w:val="WW8Num4z2"/>
    <w:qFormat/>
    <w:rPr>
      <w:rFonts w:ascii="Wingdings" w:hAnsi="Wingdings" w:eastAsia="Wingdings" w:cs="Wingdings"/>
    </w:rPr>
  </w:style>
  <w:style w:type="character" w:styleId="WW8Num5z0" w:customStyle="1">
    <w:name w:val="WW8Num5z0"/>
    <w:qFormat/>
    <w:rPr>
      <w:rFonts w:cs="Arial Unicode MS"/>
      <w:caps w:val="false"/>
      <w:smallCaps w:val="false"/>
      <w:strike w:val="false"/>
      <w:dstrike w:val="false"/>
      <w:spacing w:val="0"/>
      <w:w w:val="100"/>
      <w:kern w:val="0"/>
      <w:position w:val="0"/>
      <w:sz w:val="24"/>
      <w:sz w:val="24"/>
      <w:vertAlign w:val="baseline"/>
      <w14:textOutline w14:w="0" w14:cap="rnd" w14:cmpd="sng" w14:algn="ctr">
        <w14:noFill/>
        <w14:prstDash w14:val="solid"/>
        <w14:bevel/>
      </w14:textOutline>
      <w14:textFill>
        <w14:solidFill>
          <w14:srgbClr w14:val="000000"/>
        </w14:solidFill>
      </w14:textFill>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Times New Roman" w:hAnsi="Times New Roman" w:eastAsia="Times New Roman" w:cs="Times New Roman"/>
    </w:rPr>
  </w:style>
  <w:style w:type="character" w:styleId="WW8Num7z1" w:customStyle="1">
    <w:name w:val="WW8Num7z1"/>
    <w:qFormat/>
    <w:rPr>
      <w:rFonts w:ascii="Courier New" w:hAnsi="Courier New" w:eastAsia="Courier New" w:cs="Courier New"/>
    </w:rPr>
  </w:style>
  <w:style w:type="character" w:styleId="WW8Num7z2" w:customStyle="1">
    <w:name w:val="WW8Num7z2"/>
    <w:qFormat/>
    <w:rPr>
      <w:rFonts w:ascii="Wingdings" w:hAnsi="Wingdings" w:eastAsia="Wingdings" w:cs="Wingdings"/>
    </w:rPr>
  </w:style>
  <w:style w:type="character" w:styleId="WW8Num7z3" w:customStyle="1">
    <w:name w:val="WW8Num7z3"/>
    <w:qFormat/>
    <w:rPr>
      <w:rFonts w:ascii="Symbol" w:hAnsi="Symbol" w:eastAsia="Symbol" w:cs="Symbol"/>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rFonts w:ascii="Symbol" w:hAnsi="Symbol" w:eastAsia="Symbol" w:cs="Symbol"/>
    </w:rPr>
  </w:style>
  <w:style w:type="character" w:styleId="WW8Num9z1" w:customStyle="1">
    <w:name w:val="WW8Num9z1"/>
    <w:qFormat/>
    <w:rPr>
      <w:rFonts w:ascii="Courier New" w:hAnsi="Courier New" w:eastAsia="Courier New" w:cs="Courier New"/>
    </w:rPr>
  </w:style>
  <w:style w:type="character" w:styleId="WW8Num9z2" w:customStyle="1">
    <w:name w:val="WW8Num9z2"/>
    <w:qFormat/>
    <w:rPr>
      <w:rFonts w:ascii="Wingdings" w:hAnsi="Wingdings" w:eastAsia="Wingdings" w:cs="Wingdings"/>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eastAsia="Symbol" w:cs="Symbol"/>
    </w:rPr>
  </w:style>
  <w:style w:type="character" w:styleId="WW8Num11z1" w:customStyle="1">
    <w:name w:val="WW8Num11z1"/>
    <w:qFormat/>
    <w:rPr>
      <w:rFonts w:ascii="Courier New" w:hAnsi="Courier New" w:eastAsia="Courier New" w:cs="Courier New"/>
    </w:rPr>
  </w:style>
  <w:style w:type="character" w:styleId="WW8Num11z2" w:customStyle="1">
    <w:name w:val="WW8Num11z2"/>
    <w:qFormat/>
    <w:rPr>
      <w:rFonts w:ascii="Wingdings" w:hAnsi="Wingdings" w:eastAsia="Wingdings" w:cs="Wingdings"/>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Symbol" w:hAnsi="Symbol" w:eastAsia="Symbol" w:cs="Symbol"/>
    </w:rPr>
  </w:style>
  <w:style w:type="character" w:styleId="WW8Num13z1" w:customStyle="1">
    <w:name w:val="WW8Num13z1"/>
    <w:qFormat/>
    <w:rPr>
      <w:rFonts w:ascii="Courier New" w:hAnsi="Courier New" w:eastAsia="Courier New" w:cs="Courier New"/>
    </w:rPr>
  </w:style>
  <w:style w:type="character" w:styleId="WW8Num13z2" w:customStyle="1">
    <w:name w:val="WW8Num13z2"/>
    <w:qFormat/>
    <w:rPr>
      <w:rFonts w:ascii="Wingdings" w:hAnsi="Wingdings" w:eastAsia="Wingdings" w:cs="Wingdings"/>
    </w:rPr>
  </w:style>
  <w:style w:type="character" w:styleId="WW8Num14z0" w:customStyle="1">
    <w:name w:val="WW8Num14z0"/>
    <w:qFormat/>
    <w:rPr>
      <w:rFonts w:ascii="Symbol" w:hAnsi="Symbol" w:eastAsia="Symbol" w:cs="Symbol"/>
    </w:rPr>
  </w:style>
  <w:style w:type="character" w:styleId="WW8Num14z1" w:customStyle="1">
    <w:name w:val="WW8Num14z1"/>
    <w:qFormat/>
    <w:rPr>
      <w:rFonts w:ascii="Courier New" w:hAnsi="Courier New" w:eastAsia="Courier New" w:cs="Courier New"/>
    </w:rPr>
  </w:style>
  <w:style w:type="character" w:styleId="WW8Num14z2" w:customStyle="1">
    <w:name w:val="WW8Num14z2"/>
    <w:qFormat/>
    <w:rPr>
      <w:rFonts w:ascii="Wingdings" w:hAnsi="Wingdings" w:eastAsia="Wingdings" w:cs="Wingdings"/>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0" w:customStyle="1">
    <w:name w:val="WW8Num16z0"/>
    <w:qFormat/>
    <w:rPr>
      <w:rFonts w:cs="Arial Unicode MS"/>
      <w:caps w:val="false"/>
      <w:smallCaps w:val="false"/>
      <w:strike w:val="false"/>
      <w:dstrike w:val="false"/>
      <w:spacing w:val="0"/>
      <w:w w:val="100"/>
      <w:kern w:val="0"/>
      <w:position w:val="0"/>
      <w:sz w:val="24"/>
      <w:sz w:val="24"/>
      <w:vertAlign w:val="baseline"/>
      <w14:textOutline w14:w="0" w14:cap="rnd" w14:cmpd="sng" w14:algn="ctr">
        <w14:noFill/>
        <w14:prstDash w14:val="solid"/>
        <w14:bevel/>
      </w14:textOutline>
      <w14:textFill>
        <w14:solidFill>
          <w14:srgbClr w14:val="000000"/>
        </w14:solidFill>
      </w14:textFill>
    </w:rPr>
  </w:style>
  <w:style w:type="character" w:styleId="WW8Num17z0" w:customStyle="1">
    <w:name w:val="WW8Num17z0"/>
    <w:qFormat/>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DefaultParagraphFont11111" w:customStyle="1">
    <w:name w:val="WW-Default Paragraph Font11111"/>
    <w:qFormat/>
    <w:rPr/>
  </w:style>
  <w:style w:type="character" w:styleId="Yshortcuts" w:customStyle="1">
    <w:name w:val="yshortcuts"/>
    <w:basedOn w:val="WWDefaultParagraphFont11111"/>
    <w:qFormat/>
    <w:rPr/>
  </w:style>
  <w:style w:type="character" w:styleId="BodyTextIndentChar" w:customStyle="1">
    <w:name w:val="Body Text Indent Char"/>
    <w:qFormat/>
    <w:rPr>
      <w:sz w:val="24"/>
      <w:szCs w:val="24"/>
    </w:rPr>
  </w:style>
  <w:style w:type="character" w:styleId="Threaddate" w:customStyle="1">
    <w:name w:val="thread-date"/>
    <w:basedOn w:val="WWDefaultParagraphFont11111"/>
    <w:qFormat/>
    <w:rPr/>
  </w:style>
  <w:style w:type="character" w:styleId="Short" w:customStyle="1">
    <w:name w:val="short"/>
    <w:basedOn w:val="WWDefaultParagraphFont11111"/>
    <w:qFormat/>
    <w:rPr/>
  </w:style>
  <w:style w:type="character" w:styleId="Ampm" w:customStyle="1">
    <w:name w:val="ampm"/>
    <w:basedOn w:val="WWDefaultParagraphFont11111"/>
    <w:qFormat/>
    <w:rPr/>
  </w:style>
  <w:style w:type="character" w:styleId="Bullets" w:customStyle="1">
    <w:name w:val="Bullets"/>
    <w:qFormat/>
    <w:rPr>
      <w:rFonts w:ascii="OpenSymbol;Arial Unicode MS" w:hAnsi="OpenSymbol;Arial Unicode MS" w:eastAsia="OpenSymbol;Arial Unicode MS" w:cs="OpenSymbol;Arial Unicode MS"/>
    </w:rPr>
  </w:style>
  <w:style w:type="character" w:styleId="NumberingSymbols" w:customStyle="1">
    <w:name w:val="Numbering Symbols"/>
    <w:qFormat/>
    <w:rPr/>
  </w:style>
  <w:style w:type="character" w:styleId="WWCharLFO2LVL1" w:customStyle="1">
    <w:name w:val="WW_CharLFO2LVL1"/>
    <w:qFormat/>
    <w:rPr>
      <w:rFonts w:ascii="Symbol" w:hAnsi="Symbol" w:cs="OpenSymbol;Arial Unicode MS"/>
    </w:rPr>
  </w:style>
  <w:style w:type="character" w:styleId="WWCharLFO2LVL2" w:customStyle="1">
    <w:name w:val="WW_CharLFO2LVL2"/>
    <w:qFormat/>
    <w:rPr>
      <w:rFonts w:ascii="OpenSymbol;Arial Unicode MS" w:hAnsi="OpenSymbol;Arial Unicode MS" w:cs="OpenSymbol;Arial Unicode MS"/>
    </w:rPr>
  </w:style>
  <w:style w:type="character" w:styleId="WWCharLFO2LVL3" w:customStyle="1">
    <w:name w:val="WW_CharLFO2LVL3"/>
    <w:qFormat/>
    <w:rPr>
      <w:rFonts w:ascii="OpenSymbol;Arial Unicode MS" w:hAnsi="OpenSymbol;Arial Unicode MS" w:cs="OpenSymbol;Arial Unicode MS"/>
    </w:rPr>
  </w:style>
  <w:style w:type="character" w:styleId="WWCharLFO2LVL4" w:customStyle="1">
    <w:name w:val="WW_CharLFO2LVL4"/>
    <w:qFormat/>
    <w:rPr>
      <w:rFonts w:ascii="Symbol" w:hAnsi="Symbol" w:cs="OpenSymbol;Arial Unicode MS"/>
    </w:rPr>
  </w:style>
  <w:style w:type="character" w:styleId="WWCharLFO2LVL5" w:customStyle="1">
    <w:name w:val="WW_CharLFO2LVL5"/>
    <w:qFormat/>
    <w:rPr>
      <w:rFonts w:ascii="OpenSymbol;Arial Unicode MS" w:hAnsi="OpenSymbol;Arial Unicode MS" w:cs="OpenSymbol;Arial Unicode MS"/>
    </w:rPr>
  </w:style>
  <w:style w:type="character" w:styleId="WWCharLFO2LVL6" w:customStyle="1">
    <w:name w:val="WW_CharLFO2LVL6"/>
    <w:qFormat/>
    <w:rPr>
      <w:rFonts w:ascii="OpenSymbol;Arial Unicode MS" w:hAnsi="OpenSymbol;Arial Unicode MS" w:cs="OpenSymbol;Arial Unicode MS"/>
    </w:rPr>
  </w:style>
  <w:style w:type="character" w:styleId="WWCharLFO2LVL7" w:customStyle="1">
    <w:name w:val="WW_CharLFO2LVL7"/>
    <w:qFormat/>
    <w:rPr>
      <w:rFonts w:ascii="Symbol" w:hAnsi="Symbol" w:cs="OpenSymbol;Arial Unicode MS"/>
    </w:rPr>
  </w:style>
  <w:style w:type="character" w:styleId="WWCharLFO2LVL8" w:customStyle="1">
    <w:name w:val="WW_CharLFO2LVL8"/>
    <w:qFormat/>
    <w:rPr>
      <w:rFonts w:ascii="OpenSymbol;Arial Unicode MS" w:hAnsi="OpenSymbol;Arial Unicode MS" w:cs="OpenSymbol;Arial Unicode MS"/>
    </w:rPr>
  </w:style>
  <w:style w:type="character" w:styleId="WWCharLFO2LVL9" w:customStyle="1">
    <w:name w:val="WW_CharLFO2LVL9"/>
    <w:qFormat/>
    <w:rPr>
      <w:rFonts w:ascii="OpenSymbol;Arial Unicode MS" w:hAnsi="OpenSymbol;Arial Unicode MS" w:cs="OpenSymbol;Arial Unicode MS"/>
    </w:rPr>
  </w:style>
  <w:style w:type="character" w:styleId="WWCharLFO3LVL1" w:customStyle="1">
    <w:name w:val="WW_CharLFO3LVL1"/>
    <w:qFormat/>
    <w:rPr>
      <w:rFonts w:ascii="Symbol" w:hAnsi="Symbol" w:cs="OpenSymbol;Arial Unicode MS"/>
    </w:rPr>
  </w:style>
  <w:style w:type="character" w:styleId="WWCharLFO3LVL2" w:customStyle="1">
    <w:name w:val="WW_CharLFO3LVL2"/>
    <w:qFormat/>
    <w:rPr>
      <w:rFonts w:ascii="OpenSymbol;Arial Unicode MS" w:hAnsi="OpenSymbol;Arial Unicode MS" w:cs="OpenSymbol;Arial Unicode MS"/>
    </w:rPr>
  </w:style>
  <w:style w:type="character" w:styleId="WWCharLFO3LVL3" w:customStyle="1">
    <w:name w:val="WW_CharLFO3LVL3"/>
    <w:qFormat/>
    <w:rPr>
      <w:rFonts w:ascii="OpenSymbol;Arial Unicode MS" w:hAnsi="OpenSymbol;Arial Unicode MS" w:cs="OpenSymbol;Arial Unicode MS"/>
    </w:rPr>
  </w:style>
  <w:style w:type="character" w:styleId="WWCharLFO3LVL4" w:customStyle="1">
    <w:name w:val="WW_CharLFO3LVL4"/>
    <w:qFormat/>
    <w:rPr>
      <w:rFonts w:ascii="Symbol" w:hAnsi="Symbol" w:cs="OpenSymbol;Arial Unicode MS"/>
    </w:rPr>
  </w:style>
  <w:style w:type="character" w:styleId="WWCharLFO3LVL5" w:customStyle="1">
    <w:name w:val="WW_CharLFO3LVL5"/>
    <w:qFormat/>
    <w:rPr>
      <w:rFonts w:ascii="OpenSymbol;Arial Unicode MS" w:hAnsi="OpenSymbol;Arial Unicode MS" w:cs="OpenSymbol;Arial Unicode MS"/>
    </w:rPr>
  </w:style>
  <w:style w:type="character" w:styleId="WWCharLFO3LVL6" w:customStyle="1">
    <w:name w:val="WW_CharLFO3LVL6"/>
    <w:qFormat/>
    <w:rPr>
      <w:rFonts w:ascii="OpenSymbol;Arial Unicode MS" w:hAnsi="OpenSymbol;Arial Unicode MS" w:cs="OpenSymbol;Arial Unicode MS"/>
    </w:rPr>
  </w:style>
  <w:style w:type="character" w:styleId="WWCharLFO3LVL7" w:customStyle="1">
    <w:name w:val="WW_CharLFO3LVL7"/>
    <w:qFormat/>
    <w:rPr>
      <w:rFonts w:ascii="Symbol" w:hAnsi="Symbol" w:cs="OpenSymbol;Arial Unicode MS"/>
    </w:rPr>
  </w:style>
  <w:style w:type="character" w:styleId="WWCharLFO3LVL8" w:customStyle="1">
    <w:name w:val="WW_CharLFO3LVL8"/>
    <w:qFormat/>
    <w:rPr>
      <w:rFonts w:ascii="OpenSymbol;Arial Unicode MS" w:hAnsi="OpenSymbol;Arial Unicode MS" w:cs="OpenSymbol;Arial Unicode MS"/>
    </w:rPr>
  </w:style>
  <w:style w:type="character" w:styleId="WWCharLFO3LVL9" w:customStyle="1">
    <w:name w:val="WW_CharLFO3LVL9"/>
    <w:qFormat/>
    <w:rPr>
      <w:rFonts w:ascii="OpenSymbol;Arial Unicode MS" w:hAnsi="OpenSymbol;Arial Unicode MS" w:cs="OpenSymbol;Arial Unicode MS"/>
    </w:rPr>
  </w:style>
  <w:style w:type="paragraph" w:styleId="Heading" w:customStyle="1">
    <w:name w:val="Heading"/>
    <w:basedOn w:val="Normal"/>
    <w:next w:val="TextBody"/>
    <w:qFormat/>
    <w:pPr>
      <w:jc w:val="center"/>
    </w:pPr>
    <w:rPr>
      <w:b/>
      <w:bCs/>
      <w:sz w:val="28"/>
    </w:rPr>
  </w:style>
  <w:style w:type="paragraph" w:styleId="TextBody">
    <w:name w:val="Body Text"/>
    <w:basedOn w:val="Normal"/>
    <w:pPr/>
    <w:rPr>
      <w:sz w:val="22"/>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rPr>
  </w:style>
  <w:style w:type="paragraph" w:styleId="LONormal" w:customStyle="1">
    <w:name w:val="LO-Normal"/>
    <w:qFormat/>
    <w:pPr>
      <w:widowControl w:val="false"/>
      <w:suppressAutoHyphens w:val="true"/>
      <w:bidi w:val="0"/>
      <w:spacing w:before="0" w:after="0"/>
      <w:jc w:val="left"/>
    </w:pPr>
    <w:rPr>
      <w:rFonts w:ascii="Liberation Serif" w:hAnsi="Liberation Serif" w:eastAsia="NSimSun" w:cs="Arial"/>
      <w:color w:val="000000"/>
      <w:kern w:val="2"/>
      <w:sz w:val="24"/>
      <w:szCs w:val="24"/>
      <w:lang w:val="en-US" w:eastAsia="zh-CN" w:bidi="hi-IN"/>
    </w:rPr>
  </w:style>
  <w:style w:type="paragraph" w:styleId="Subtitle">
    <w:name w:val="Subtitle"/>
    <w:basedOn w:val="Normal"/>
    <w:next w:val="TextBody"/>
    <w:uiPriority w:val="11"/>
    <w:qFormat/>
    <w:pPr>
      <w:jc w:val="center"/>
    </w:pPr>
    <w:rPr>
      <w:b/>
      <w:bCs/>
      <w:sz w:val="36"/>
    </w:rPr>
  </w:style>
  <w:style w:type="paragraph" w:styleId="HeaderandFooter" w:customStyle="1">
    <w:name w:val="Header and Footer"/>
    <w:basedOn w:val="Normal"/>
    <w:qFormat/>
    <w:pPr>
      <w:suppressLineNumbers/>
      <w:tabs>
        <w:tab w:val="clear" w:pos="709"/>
        <w:tab w:val="center" w:pos="4986" w:leader="none"/>
        <w:tab w:val="right" w:pos="9972" w:leader="none"/>
      </w:tabs>
    </w:pPr>
    <w:rPr/>
  </w:style>
  <w:style w:type="paragraph" w:styleId="Header">
    <w:name w:val="Header"/>
    <w:basedOn w:val="Normal"/>
    <w:pPr>
      <w:tabs>
        <w:tab w:val="clear" w:pos="709"/>
        <w:tab w:val="center" w:pos="4320" w:leader="none"/>
        <w:tab w:val="right" w:pos="8640" w:leader="none"/>
      </w:tabs>
    </w:pPr>
    <w:rPr/>
  </w:style>
  <w:style w:type="paragraph" w:styleId="Footer">
    <w:name w:val="Footer"/>
    <w:basedOn w:val="Normal"/>
    <w:pPr>
      <w:tabs>
        <w:tab w:val="clear" w:pos="709"/>
        <w:tab w:val="center" w:pos="4320" w:leader="none"/>
        <w:tab w:val="right" w:pos="8640" w:leader="none"/>
      </w:tabs>
    </w:pPr>
    <w:rPr/>
  </w:style>
  <w:style w:type="paragraph" w:styleId="TextBodyIndent">
    <w:name w:val="Body Text Indent"/>
    <w:basedOn w:val="Normal"/>
    <w:pPr>
      <w:ind w:left="360" w:hanging="0"/>
    </w:pPr>
    <w:rPr/>
  </w:style>
  <w:style w:type="paragraph" w:styleId="DocumentMap">
    <w:name w:val="Document Map"/>
    <w:basedOn w:val="Normal"/>
    <w:qFormat/>
    <w:pPr>
      <w:shd w:val="clear" w:color="auto" w:fill="000080"/>
    </w:pPr>
    <w:rPr>
      <w:rFonts w:ascii="Tahoma" w:hAnsi="Tahoma" w:eastAsia="Tahoma" w:cs="Tahoma"/>
    </w:rPr>
  </w:style>
  <w:style w:type="paragraph" w:styleId="NormalWeb">
    <w:name w:val="Normal (Web)"/>
    <w:basedOn w:val="Normal"/>
    <w:qFormat/>
    <w:pPr>
      <w:spacing w:before="280" w:after="280"/>
    </w:pPr>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LibreOffice/7.2.1.2$Windows_X86_64 LibreOffice_project/87b77fad49947c1441b67c559c339af8f3517e22</Application>
  <AppVersion>15.0000</AppVersion>
  <Pages>7</Pages>
  <Words>1485</Words>
  <Characters>8106</Characters>
  <CharactersWithSpaces>9500</CharactersWithSpaces>
  <Paragraphs>160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2022-05-23T15:00:00Z</dcterms:created>
  <dc:creator>Suzanne Kloos</dc:creator>
  <dc:description/>
  <dc:language>en-US</dc:language>
  <cp:lastModifiedBy>Chrystie Bontempo</cp:lastModifiedBy>
  <dcterms:modified xsi:type="dcterms:W3CDTF">2022-05-23T15:00:00Z</dcterms:modified>
  <cp:revision>2</cp:revision>
  <dc:subject/>
  <dc:title>Town of New Fairfield</dc:title>
</cp:coreProperties>
</file>

<file path=docProps/custom.xml><?xml version="1.0" encoding="utf-8"?>
<Properties xmlns="http://schemas.openxmlformats.org/officeDocument/2006/custom-properties" xmlns:vt="http://schemas.openxmlformats.org/officeDocument/2006/docPropsVTypes"/>
</file>